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A09B" w14:textId="7C6DA019" w:rsidR="00881577" w:rsidRPr="00A14493" w:rsidRDefault="00A14493" w:rsidP="00A14493">
      <w:pPr>
        <w:spacing w:line="276" w:lineRule="auto"/>
        <w:rPr>
          <w:sz w:val="22"/>
          <w:szCs w:val="22"/>
        </w:rPr>
      </w:pPr>
      <w:r w:rsidRPr="00A14493">
        <w:rPr>
          <w:sz w:val="22"/>
          <w:szCs w:val="22"/>
        </w:rPr>
        <w:t xml:space="preserve">Warszawa, </w:t>
      </w:r>
      <w:r w:rsidR="00881577" w:rsidRPr="00A14493">
        <w:rPr>
          <w:sz w:val="22"/>
          <w:szCs w:val="22"/>
        </w:rPr>
        <w:t>15/03/2017</w:t>
      </w:r>
    </w:p>
    <w:p w14:paraId="337D06EF" w14:textId="7AFC1024" w:rsidR="005D4640" w:rsidRDefault="005D4640" w:rsidP="00A14493">
      <w:pPr>
        <w:pStyle w:val="Tytu"/>
      </w:pPr>
      <w:r w:rsidRPr="004F07D9">
        <w:t>Rozmowa z Marianem Misiakiem i Tom</w:t>
      </w:r>
      <w:r w:rsidR="00360DF9">
        <w:t xml:space="preserve">kiem </w:t>
      </w:r>
      <w:r w:rsidRPr="004F07D9">
        <w:t xml:space="preserve">Berszem, projektantami nowej identyfikacji wizualnej Centrum Sztuki </w:t>
      </w:r>
      <w:r w:rsidR="00A14493">
        <w:t>Współczesnej Zamek Ujazdowski</w:t>
      </w:r>
      <w:bookmarkStart w:id="0" w:name="_GoBack"/>
      <w:bookmarkEnd w:id="0"/>
    </w:p>
    <w:p w14:paraId="14A3E20F" w14:textId="77777777" w:rsidR="00A14493" w:rsidRPr="00A14493" w:rsidRDefault="00A14493" w:rsidP="00A14493"/>
    <w:p w14:paraId="5E7FBEE3" w14:textId="77777777" w:rsidR="005D4640" w:rsidRPr="004F07D9" w:rsidRDefault="005D4640" w:rsidP="005D4640">
      <w:pPr>
        <w:spacing w:line="276" w:lineRule="auto"/>
        <w:rPr>
          <w:b/>
          <w:sz w:val="22"/>
          <w:szCs w:val="22"/>
        </w:rPr>
      </w:pPr>
      <w:r w:rsidRPr="004F07D9">
        <w:rPr>
          <w:b/>
          <w:sz w:val="22"/>
          <w:szCs w:val="22"/>
        </w:rPr>
        <w:t>Jak powstała nowa identyfikacja wizualna? Czym kierowaliście się podczas projektowania?</w:t>
      </w:r>
    </w:p>
    <w:p w14:paraId="65CAEFEA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 xml:space="preserve">Marian Misiak: </w:t>
      </w:r>
      <w:r w:rsidRPr="004F07D9">
        <w:rPr>
          <w:sz w:val="22"/>
          <w:szCs w:val="22"/>
        </w:rPr>
        <w:t>Zależało nam, aby pokazać Zamek jako instytucję związaną z eksperymentem w sztuce współczesnej, eksperymentowaliśmy zatem ze sposobem projektowania.</w:t>
      </w:r>
    </w:p>
    <w:p w14:paraId="3562E1F7" w14:textId="77777777" w:rsidR="005D4640" w:rsidRPr="004F07D9" w:rsidRDefault="00360DF9" w:rsidP="005D4640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Tomek</w:t>
      </w:r>
      <w:r w:rsidR="005D4640" w:rsidRPr="004F07D9">
        <w:rPr>
          <w:b/>
          <w:sz w:val="22"/>
          <w:szCs w:val="22"/>
        </w:rPr>
        <w:t xml:space="preserve"> Bersz:</w:t>
      </w:r>
      <w:r w:rsidR="005D4640" w:rsidRPr="004F07D9">
        <w:rPr>
          <w:sz w:val="22"/>
          <w:szCs w:val="22"/>
        </w:rPr>
        <w:t xml:space="preserve"> Postawiliśmy na pracę opartą na (długotrwałym, jak się okazało) procesie. Można go podzielić na cztery etapy. </w:t>
      </w:r>
      <w:r w:rsidR="005D4640" w:rsidRPr="00360DF9">
        <w:rPr>
          <w:i/>
          <w:sz w:val="22"/>
          <w:szCs w:val="22"/>
        </w:rPr>
        <w:t>Research</w:t>
      </w:r>
      <w:r w:rsidR="005D4640" w:rsidRPr="004F07D9">
        <w:rPr>
          <w:sz w:val="22"/>
          <w:szCs w:val="22"/>
        </w:rPr>
        <w:t>, kreacja, testowanie i wdrażanie, zapis wypracowanych zasad w manualu identyfikacji.</w:t>
      </w:r>
    </w:p>
    <w:p w14:paraId="2D83812C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>Marian Misiak:</w:t>
      </w:r>
      <w:r w:rsidRPr="004F07D9">
        <w:rPr>
          <w:sz w:val="22"/>
          <w:szCs w:val="22"/>
        </w:rPr>
        <w:t xml:space="preserve"> Chcieliśmy odejść od korporacyjnego standardu pracy, który zazwyczaj otwiera tzw. brief, w którym spisane są zapotrzebowania klienta. Zaplanowaliśmy otwarty i szeroki program pracy z instytucją po to, aby mieć pewność, że to, co przygotujemy będzie dobrze dopasowane, długo będzie służyć, ale też zaangażuje pracowników. Pierwsze pół roku to był szeroko pojęty </w:t>
      </w:r>
      <w:r w:rsidRPr="00360DF9">
        <w:rPr>
          <w:i/>
          <w:sz w:val="22"/>
          <w:szCs w:val="22"/>
        </w:rPr>
        <w:t>research</w:t>
      </w:r>
      <w:r w:rsidRPr="004F07D9">
        <w:rPr>
          <w:sz w:val="22"/>
          <w:szCs w:val="22"/>
        </w:rPr>
        <w:t xml:space="preserve"> i szukanie inspiracji. Rozpoczęliśmy go od rozmów z dyrekcją i pogłębionych badań w archiwum – przejrzeliśmy wszystkie teczki z drukami promocyjnymi od lat 80. Zaprosiliśmy do współpracy Agatę Nowotny, socjolożkę, aby pomogła nam przeprowadzić wywiady z pracownikami Zamku Ujazdowskiego oraz dyrektorami innych instytucji sztuki współczesnej, którzy opowiadali, jak odbierają Zamek. Pracowaliśmy razem z odbiorcami, zorganizowaliśmy warsztaty z projektantami. Kiedy w naszym toczącym się p</w:t>
      </w:r>
      <w:r>
        <w:rPr>
          <w:sz w:val="22"/>
          <w:szCs w:val="22"/>
        </w:rPr>
        <w:t>rocesie okazało się, że przydał</w:t>
      </w:r>
      <w:r w:rsidRPr="004F07D9">
        <w:rPr>
          <w:sz w:val="22"/>
          <w:szCs w:val="22"/>
        </w:rPr>
        <w:t xml:space="preserve">by się warsztat dla pracowników Zamku ze specjalistą od strategii marek, to go zaprosiliśmy. Z tego </w:t>
      </w:r>
      <w:r w:rsidRPr="00360DF9">
        <w:rPr>
          <w:i/>
          <w:sz w:val="22"/>
          <w:szCs w:val="22"/>
        </w:rPr>
        <w:t>researchu</w:t>
      </w:r>
      <w:r w:rsidRPr="004F07D9">
        <w:rPr>
          <w:sz w:val="22"/>
          <w:szCs w:val="22"/>
        </w:rPr>
        <w:t xml:space="preserve"> uzyskaliśmy ciekawy pakiet informacji zwrotnych, który-  mamy nadzieję - przydał się nie tylko nam, ale samej instytucji. </w:t>
      </w:r>
    </w:p>
    <w:p w14:paraId="28FF308E" w14:textId="77777777" w:rsidR="00360DF9" w:rsidRDefault="00360DF9" w:rsidP="005D46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Tomek Bersz</w:t>
      </w:r>
      <w:r w:rsidR="005D4640" w:rsidRPr="004F07D9">
        <w:rPr>
          <w:b/>
          <w:sz w:val="22"/>
          <w:szCs w:val="22"/>
        </w:rPr>
        <w:t>:</w:t>
      </w:r>
      <w:r w:rsidR="005D4640" w:rsidRPr="004F07D9">
        <w:rPr>
          <w:sz w:val="22"/>
          <w:szCs w:val="22"/>
        </w:rPr>
        <w:t xml:space="preserve"> </w:t>
      </w:r>
      <w:bookmarkStart w:id="1" w:name="OLE_LINK1"/>
      <w:bookmarkStart w:id="2" w:name="OLE_LINK2"/>
      <w:r w:rsidR="005D4640" w:rsidRPr="004F07D9">
        <w:rPr>
          <w:sz w:val="22"/>
          <w:szCs w:val="22"/>
        </w:rPr>
        <w:t xml:space="preserve">Kluczowe dla postrzegania Zamku okazały się trzy osie pojęciowe, które musieliśmy uwzględnić. </w:t>
      </w:r>
    </w:p>
    <w:p w14:paraId="60F67A92" w14:textId="77777777" w:rsidR="005D4640" w:rsidRPr="004F07D9" w:rsidRDefault="005D4640" w:rsidP="005D46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sz w:val="22"/>
          <w:szCs w:val="22"/>
        </w:rPr>
      </w:pPr>
      <w:r w:rsidRPr="004F07D9">
        <w:rPr>
          <w:sz w:val="22"/>
          <w:szCs w:val="22"/>
        </w:rPr>
        <w:t>Jedną było bardzo mocne napięcie między potrzebą ujednolicenia komunikacji oraz sposobu postrzegania instytucji jako całości a dotychczasową odrębnością zarówno działów (takich jak kino czy program rezydencyjny)</w:t>
      </w:r>
      <w:r w:rsidR="00360DF9">
        <w:rPr>
          <w:sz w:val="22"/>
          <w:szCs w:val="22"/>
        </w:rPr>
        <w:t>,</w:t>
      </w:r>
      <w:r w:rsidRPr="004F07D9">
        <w:rPr>
          <w:sz w:val="22"/>
          <w:szCs w:val="22"/>
        </w:rPr>
        <w:t xml:space="preserve"> jak i poszczególnych działań, przede wszystkim wystaw. Było to dla nas prawdziwe wyzwanie, bo ta</w:t>
      </w:r>
      <w:r>
        <w:rPr>
          <w:sz w:val="22"/>
          <w:szCs w:val="22"/>
        </w:rPr>
        <w:t xml:space="preserve"> różnorodność i migotliwość jest też do pewnego stopnia</w:t>
      </w:r>
      <w:r w:rsidRPr="004F07D9">
        <w:rPr>
          <w:sz w:val="22"/>
          <w:szCs w:val="22"/>
        </w:rPr>
        <w:t xml:space="preserve"> pożądana i naturalna dla tego typu instytucji. Chodziło o to</w:t>
      </w:r>
      <w:r>
        <w:rPr>
          <w:sz w:val="22"/>
          <w:szCs w:val="22"/>
        </w:rPr>
        <w:t>,</w:t>
      </w:r>
      <w:r w:rsidRPr="004F07D9">
        <w:rPr>
          <w:sz w:val="22"/>
          <w:szCs w:val="22"/>
        </w:rPr>
        <w:t xml:space="preserve"> że</w:t>
      </w:r>
      <w:r>
        <w:rPr>
          <w:sz w:val="22"/>
          <w:szCs w:val="22"/>
        </w:rPr>
        <w:t>by uszanować autonomię różnych kuratorów i działań</w:t>
      </w:r>
      <w:r w:rsidRPr="004F07D9">
        <w:rPr>
          <w:sz w:val="22"/>
          <w:szCs w:val="22"/>
        </w:rPr>
        <w:t>, wpisując</w:t>
      </w:r>
      <w:r>
        <w:rPr>
          <w:sz w:val="22"/>
          <w:szCs w:val="22"/>
        </w:rPr>
        <w:t xml:space="preserve"> je jednak </w:t>
      </w:r>
      <w:r w:rsidRPr="004F07D9">
        <w:rPr>
          <w:sz w:val="22"/>
          <w:szCs w:val="22"/>
        </w:rPr>
        <w:t xml:space="preserve">w szerszy i spójny wizerunek Zamku Ujazdowskiego. </w:t>
      </w:r>
    </w:p>
    <w:p w14:paraId="6AC91BB6" w14:textId="77777777" w:rsidR="005D4640" w:rsidRPr="004F07D9" w:rsidRDefault="005D4640" w:rsidP="005D46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sz w:val="22"/>
          <w:szCs w:val="22"/>
        </w:rPr>
      </w:pPr>
      <w:r w:rsidRPr="004F07D9">
        <w:rPr>
          <w:sz w:val="22"/>
          <w:szCs w:val="22"/>
        </w:rPr>
        <w:lastRenderedPageBreak/>
        <w:t>Drugim punktem odniesienia było napięcie między misją Zamku, którą jest promocja sztuki współczesnej a jego historyczną siedzibą i związanymi z tym skojarzeniami.</w:t>
      </w:r>
    </w:p>
    <w:bookmarkEnd w:id="1"/>
    <w:bookmarkEnd w:id="2"/>
    <w:p w14:paraId="40390BCE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sz w:val="22"/>
          <w:szCs w:val="22"/>
        </w:rPr>
        <w:t xml:space="preserve">Trzeci obszar, z którym się zmierzyliśmy, to spersonifikowanie Zamku i jego odbiorcy, jako osoby zainteresowanej kulturą i sztuką, a jednocześnie człowieka myślącego racjonalnie. </w:t>
      </w:r>
    </w:p>
    <w:p w14:paraId="6786ACE2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>Marian Misiak:</w:t>
      </w:r>
      <w:r w:rsidRPr="004F07D9">
        <w:rPr>
          <w:sz w:val="22"/>
          <w:szCs w:val="22"/>
        </w:rPr>
        <w:t xml:space="preserve"> Następnie przeszliśmy do etapu kreacji, w którym staraliśmy się wykorzystać wnioski z pierwszego etapu. Z kilku wstępnych propozycji w dialogu z dyrekcją wybraliśmy i rozwinęliśmy docelowy pomysł.  </w:t>
      </w:r>
    </w:p>
    <w:p w14:paraId="34A34C25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 xml:space="preserve">Tomek Bersz: </w:t>
      </w:r>
      <w:r w:rsidR="00360DF9">
        <w:rPr>
          <w:sz w:val="22"/>
          <w:szCs w:val="22"/>
        </w:rPr>
        <w:t>Był</w:t>
      </w:r>
      <w:r w:rsidRPr="004F07D9">
        <w:rPr>
          <w:sz w:val="22"/>
          <w:szCs w:val="22"/>
        </w:rPr>
        <w:t xml:space="preserve"> to najprzyjemniejszy, ale względnie krótki etap. Zaczęliśmy w grudniu 2015, a pod koniec stycznia 2016 wiedzieliśmy mniej więcej, na czym ma to wszystko polegać. Wtedy zaczął się kolejny bardzo żmudny etap dookreślania rozwiązań projektowych: typografii, kompozycji, kolorystyki. Tutaj też kluczem był proces. Polegał on na przemiennych etapach formalnego eksperymentowania i testowania pomysłów w cor</w:t>
      </w:r>
      <w:r>
        <w:rPr>
          <w:sz w:val="22"/>
          <w:szCs w:val="22"/>
        </w:rPr>
        <w:t>az realniejszych</w:t>
      </w:r>
      <w:r w:rsidRPr="004F07D9">
        <w:rPr>
          <w:sz w:val="22"/>
          <w:szCs w:val="22"/>
        </w:rPr>
        <w:t xml:space="preserve"> sytuacjach. W większości były to wewnętrzne, tajne próby, ale już wiosną 2016 pierwsze wstępne pomysły pokazaliśmy publicznie, na przykład w identyfikacji cyklu wystaw</w:t>
      </w:r>
      <w:r w:rsidR="00360DF9">
        <w:rPr>
          <w:sz w:val="22"/>
          <w:szCs w:val="22"/>
        </w:rPr>
        <w:t xml:space="preserve"> Bank</w:t>
      </w:r>
      <w:r w:rsidRPr="004F07D9">
        <w:rPr>
          <w:sz w:val="22"/>
          <w:szCs w:val="22"/>
        </w:rPr>
        <w:t xml:space="preserve"> </w:t>
      </w:r>
      <w:r>
        <w:rPr>
          <w:sz w:val="22"/>
          <w:szCs w:val="22"/>
        </w:rPr>
        <w:t>Pekao Project Room</w:t>
      </w:r>
      <w:r w:rsidRPr="004F07D9">
        <w:rPr>
          <w:sz w:val="22"/>
          <w:szCs w:val="22"/>
        </w:rPr>
        <w:t>. Jesienią 2016 pierwsza duża wystawa (</w:t>
      </w:r>
      <w:r w:rsidRPr="004F07D9">
        <w:rPr>
          <w:i/>
          <w:sz w:val="22"/>
          <w:szCs w:val="22"/>
        </w:rPr>
        <w:t>Duchy wspólnoty</w:t>
      </w:r>
      <w:r>
        <w:rPr>
          <w:sz w:val="22"/>
          <w:szCs w:val="22"/>
        </w:rPr>
        <w:t xml:space="preserve"> - </w:t>
      </w:r>
      <w:r w:rsidRPr="004F07D9">
        <w:rPr>
          <w:i/>
          <w:sz w:val="22"/>
          <w:szCs w:val="22"/>
        </w:rPr>
        <w:t>Public Spirit</w:t>
      </w:r>
      <w:r w:rsidRPr="004F07D9">
        <w:rPr>
          <w:sz w:val="22"/>
          <w:szCs w:val="22"/>
        </w:rPr>
        <w:t>) zyskała oprawę zgodną z nowym s</w:t>
      </w:r>
      <w:r>
        <w:rPr>
          <w:sz w:val="22"/>
          <w:szCs w:val="22"/>
        </w:rPr>
        <w:t xml:space="preserve">ystemem we wszystkim poza </w:t>
      </w:r>
      <w:r w:rsidRPr="004F07D9">
        <w:rPr>
          <w:sz w:val="22"/>
          <w:szCs w:val="22"/>
        </w:rPr>
        <w:t xml:space="preserve">znakiem graficznym. W tym momencie </w:t>
      </w:r>
      <w:r>
        <w:rPr>
          <w:sz w:val="22"/>
          <w:szCs w:val="22"/>
        </w:rPr>
        <w:t xml:space="preserve">zapadła większość decyzji </w:t>
      </w:r>
      <w:r w:rsidRPr="004F07D9">
        <w:rPr>
          <w:sz w:val="22"/>
          <w:szCs w:val="22"/>
        </w:rPr>
        <w:t>i mogliśmy zająć się opisaniem założeń w obszernym manualu (podręczniku identyfikacji). Było to bardzo trudne zadanie ze względu na</w:t>
      </w:r>
      <w:r>
        <w:rPr>
          <w:sz w:val="22"/>
          <w:szCs w:val="22"/>
        </w:rPr>
        <w:t xml:space="preserve"> złożony</w:t>
      </w:r>
      <w:r w:rsidRPr="004F07D9">
        <w:rPr>
          <w:sz w:val="22"/>
          <w:szCs w:val="22"/>
        </w:rPr>
        <w:t xml:space="preserve"> charakter naszego pomysłu.</w:t>
      </w:r>
    </w:p>
    <w:p w14:paraId="77ACEC73" w14:textId="77777777" w:rsidR="005D4640" w:rsidRPr="004F07D9" w:rsidRDefault="005D4640" w:rsidP="005D4640">
      <w:pPr>
        <w:spacing w:line="276" w:lineRule="auto"/>
        <w:rPr>
          <w:b/>
          <w:sz w:val="22"/>
          <w:szCs w:val="22"/>
        </w:rPr>
      </w:pPr>
      <w:r w:rsidRPr="004F07D9">
        <w:rPr>
          <w:b/>
          <w:sz w:val="22"/>
          <w:szCs w:val="22"/>
        </w:rPr>
        <w:t>Jaka jest koncepcja oraz założenia nowej identyfikacji?</w:t>
      </w:r>
    </w:p>
    <w:p w14:paraId="3FF7DCC8" w14:textId="77777777" w:rsidR="005D4640" w:rsidRPr="004F07D9" w:rsidRDefault="00360DF9" w:rsidP="005D4640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Tomek</w:t>
      </w:r>
      <w:r w:rsidR="005D4640" w:rsidRPr="004F07D9">
        <w:rPr>
          <w:b/>
          <w:sz w:val="22"/>
          <w:szCs w:val="22"/>
        </w:rPr>
        <w:t xml:space="preserve"> Bersz:</w:t>
      </w:r>
      <w:r w:rsidR="005D4640" w:rsidRPr="004F07D9">
        <w:rPr>
          <w:sz w:val="22"/>
          <w:szCs w:val="22"/>
        </w:rPr>
        <w:t xml:space="preserve"> Wychodząc od analizy komunikatów</w:t>
      </w:r>
      <w:r w:rsidR="005D4640">
        <w:rPr>
          <w:sz w:val="22"/>
          <w:szCs w:val="22"/>
        </w:rPr>
        <w:t xml:space="preserve"> zamku </w:t>
      </w:r>
      <w:r w:rsidR="005D4640" w:rsidRPr="004F07D9">
        <w:rPr>
          <w:sz w:val="22"/>
          <w:szCs w:val="22"/>
        </w:rPr>
        <w:t xml:space="preserve">oraz wspomnianego </w:t>
      </w:r>
      <w:r w:rsidR="005D4640">
        <w:rPr>
          <w:sz w:val="22"/>
          <w:szCs w:val="22"/>
        </w:rPr>
        <w:t>już ich intelektualnego aspektu</w:t>
      </w:r>
      <w:r w:rsidR="005D4640" w:rsidRPr="004F07D9">
        <w:rPr>
          <w:sz w:val="22"/>
          <w:szCs w:val="22"/>
        </w:rPr>
        <w:t xml:space="preserve">, postanowiliśmy oprzeć identyfikację na języku. Dlatego </w:t>
      </w:r>
      <w:r w:rsidR="005D4640">
        <w:rPr>
          <w:sz w:val="22"/>
          <w:szCs w:val="22"/>
        </w:rPr>
        <w:t>wybraliśmy  typografię</w:t>
      </w:r>
      <w:r w:rsidR="005D4640" w:rsidRPr="004F07D9">
        <w:rPr>
          <w:sz w:val="22"/>
          <w:szCs w:val="22"/>
        </w:rPr>
        <w:t xml:space="preserve">, </w:t>
      </w:r>
      <w:r w:rsidR="005D4640">
        <w:rPr>
          <w:sz w:val="22"/>
          <w:szCs w:val="22"/>
        </w:rPr>
        <w:t>wizualną</w:t>
      </w:r>
      <w:r w:rsidR="005D4640" w:rsidRPr="004F07D9">
        <w:rPr>
          <w:sz w:val="22"/>
          <w:szCs w:val="22"/>
        </w:rPr>
        <w:t xml:space="preserve"> reprezentacji języka. Język wizualny to truizm, ale nam chodziło o bardziej bezpośrednią analogię do języka z jego słownictwem i gramatyką. Jego słownikiem jest skala typograficzna, gama wielkości  tekstów oraz wcięć akapitowych.  Jego gramatyką - sposób ich użycia.</w:t>
      </w:r>
    </w:p>
    <w:p w14:paraId="22DDB8CE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sz w:val="22"/>
          <w:szCs w:val="22"/>
        </w:rPr>
        <w:t xml:space="preserve">Jest też mały smaczek, ukłon w stronę historycznego budynku. To „złoty podział” </w:t>
      </w:r>
      <w:r>
        <w:rPr>
          <w:sz w:val="22"/>
          <w:szCs w:val="22"/>
        </w:rPr>
        <w:t>zwany też boską proporcją. Znany</w:t>
      </w:r>
      <w:r w:rsidRPr="004F07D9">
        <w:rPr>
          <w:sz w:val="22"/>
          <w:szCs w:val="22"/>
        </w:rPr>
        <w:t xml:space="preserve"> już w starożytnej Grec</w:t>
      </w:r>
      <w:r>
        <w:rPr>
          <w:sz w:val="22"/>
          <w:szCs w:val="22"/>
        </w:rPr>
        <w:t>ji, popularny</w:t>
      </w:r>
      <w:r w:rsidRPr="004F07D9">
        <w:rPr>
          <w:sz w:val="22"/>
          <w:szCs w:val="22"/>
        </w:rPr>
        <w:t xml:space="preserve"> w renesansie, była też podstawą słynnego modulora LeCorbusiera. Uznaje się, że podział ten jest wcieleniem harmonii i piękna. Użyliśmy go we wspomnianej skali typograficznej oraz w proporcjach formatów druków promocyjnych. </w:t>
      </w:r>
    </w:p>
    <w:p w14:paraId="2F0769A4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sz w:val="22"/>
          <w:szCs w:val="22"/>
        </w:rPr>
        <w:t xml:space="preserve">Staraliśmy się stworzyć system zarazem spójny co do zasad (spajający całą komunikację </w:t>
      </w:r>
      <w:r w:rsidRPr="004F07D9">
        <w:rPr>
          <w:i/>
          <w:sz w:val="22"/>
          <w:szCs w:val="22"/>
        </w:rPr>
        <w:t>U–jazdowskiego</w:t>
      </w:r>
      <w:r w:rsidRPr="004F07D9">
        <w:rPr>
          <w:sz w:val="22"/>
          <w:szCs w:val="22"/>
        </w:rPr>
        <w:t xml:space="preserve">), jak i uniwersalny w zastosowaniach (pozwalający na komponowanie bardzo różnych i nieprzewidzianych wypowiedzi). Dopuszczamy też błędy, tak jak dzieje się to w językach naturalnych. </w:t>
      </w:r>
    </w:p>
    <w:p w14:paraId="4A6C71E6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 xml:space="preserve">Marian Misiak: </w:t>
      </w:r>
      <w:r w:rsidRPr="004F07D9">
        <w:rPr>
          <w:sz w:val="22"/>
          <w:szCs w:val="22"/>
        </w:rPr>
        <w:t xml:space="preserve">Element swobody, rozszczelniający system, wprowadza warstwa graficzna, która znajduje się zawsze pod typografią, o której wspomniał Tomek. Tu dopuszczamy wszelkie środki wyrazu od zdjęcia, przez ilustrację po fotomontaż. Chcielibyśmy żeby projektanci zaproszeni do projektowania oprawy wizualnej </w:t>
      </w:r>
      <w:r w:rsidRPr="004F07D9">
        <w:rPr>
          <w:sz w:val="22"/>
          <w:szCs w:val="22"/>
        </w:rPr>
        <w:lastRenderedPageBreak/>
        <w:t>wystawy, autorsko interpretowali jej temat. Ten dedykowany wydarzeniu „obraz” następnie integrowany jest z „językiem” - typografią. Jedynie kolorystykę ograniczyliśmy do dwóch kolorów. Pierwotnie planowaliśmy określić z góry te kolory, co byłoby mo</w:t>
      </w:r>
      <w:r>
        <w:rPr>
          <w:sz w:val="22"/>
          <w:szCs w:val="22"/>
        </w:rPr>
        <w:t>cnym i odważnym działaniem silnie</w:t>
      </w:r>
      <w:r w:rsidRPr="004F07D9">
        <w:rPr>
          <w:sz w:val="22"/>
          <w:szCs w:val="22"/>
        </w:rPr>
        <w:t xml:space="preserve"> spajającym wizerunek Zamku. Jednak w toku prac i konsultacji stwierdziliśmy, że to nie zadziała bo rygory byłyby zbyt duże. Ostatecznie te ograniczone kolory określane są dla każdego projektu z osobna.</w:t>
      </w:r>
    </w:p>
    <w:p w14:paraId="3D5A5CAC" w14:textId="77777777" w:rsidR="005D4640" w:rsidRPr="004F07D9" w:rsidRDefault="005D4640" w:rsidP="005D4640">
      <w:pPr>
        <w:spacing w:line="276" w:lineRule="auto"/>
        <w:rPr>
          <w:b/>
          <w:sz w:val="22"/>
          <w:szCs w:val="22"/>
        </w:rPr>
      </w:pPr>
      <w:r w:rsidRPr="004F07D9">
        <w:rPr>
          <w:b/>
          <w:sz w:val="22"/>
          <w:szCs w:val="22"/>
        </w:rPr>
        <w:t>Do czego nawiązuje nowy logotyp?</w:t>
      </w:r>
    </w:p>
    <w:p w14:paraId="4EA1FD56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>Marian Misiak:</w:t>
      </w:r>
      <w:r w:rsidRPr="004F07D9">
        <w:rPr>
          <w:sz w:val="22"/>
          <w:szCs w:val="22"/>
        </w:rPr>
        <w:t xml:space="preserve"> Jednym z założeń tego systemu identyfikacji było pozbycie się  klasycznego myślenia o znaku . Nie mamy tu do czynienia z dominantą graficzną, która jest filarem; chcemy pokazać, że da się budować wizerunek graficzny w oparciu o inne rozwiązania. </w:t>
      </w:r>
    </w:p>
    <w:p w14:paraId="3780B7B1" w14:textId="77777777" w:rsidR="005D4640" w:rsidRPr="004F07D9" w:rsidRDefault="00360DF9" w:rsidP="005D4640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Tomek</w:t>
      </w:r>
      <w:r w:rsidR="005D4640" w:rsidRPr="004F07D9">
        <w:rPr>
          <w:b/>
          <w:sz w:val="22"/>
          <w:szCs w:val="22"/>
        </w:rPr>
        <w:t xml:space="preserve"> Bersz:</w:t>
      </w:r>
      <w:r w:rsidR="005D4640" w:rsidRPr="004F07D9">
        <w:rPr>
          <w:sz w:val="22"/>
          <w:szCs w:val="22"/>
        </w:rPr>
        <w:t xml:space="preserve"> Logo traktujemy jako najmniejszy el</w:t>
      </w:r>
      <w:r w:rsidR="005D4640">
        <w:rPr>
          <w:sz w:val="22"/>
          <w:szCs w:val="22"/>
        </w:rPr>
        <w:t xml:space="preserve">ement tego systemu, bardziej </w:t>
      </w:r>
      <w:r w:rsidR="005D4640" w:rsidRPr="004F07D9">
        <w:rPr>
          <w:sz w:val="22"/>
          <w:szCs w:val="22"/>
        </w:rPr>
        <w:t xml:space="preserve">jako uprzywilejowaną ikonkę, która ma odrębne znaczenie. </w:t>
      </w:r>
    </w:p>
    <w:p w14:paraId="6013C6E8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  <w:r w:rsidRPr="004F07D9">
        <w:rPr>
          <w:b/>
          <w:sz w:val="22"/>
          <w:szCs w:val="22"/>
        </w:rPr>
        <w:t>Marian Misiak:</w:t>
      </w:r>
      <w:r w:rsidRPr="004F07D9">
        <w:rPr>
          <w:sz w:val="22"/>
          <w:szCs w:val="22"/>
        </w:rPr>
        <w:t xml:space="preserve"> Cały system jest znakiem. Wszystkie elementy tworzą język wizualny, chodzi o stworzoną unikatową gramatykę budowania całego przekazu. Mamy  jeden spójny system, który komunikuje całą instytucję, ale też przy okazji powstało ciekawe narzędzie pracy z instytucją oparte na procesie. Wierzymy, że może ono pomagać nie tylko projektantom, ale też wewnętrznie rozwijać instytucję, krystalizować i umacniać jej wizję, misję i siłę.</w:t>
      </w:r>
    </w:p>
    <w:p w14:paraId="71C2A8AA" w14:textId="77777777" w:rsidR="005D4640" w:rsidRPr="004F07D9" w:rsidRDefault="005D4640" w:rsidP="005D4640">
      <w:pPr>
        <w:spacing w:line="276" w:lineRule="auto"/>
        <w:ind w:left="720"/>
        <w:rPr>
          <w:sz w:val="22"/>
          <w:szCs w:val="22"/>
        </w:rPr>
      </w:pPr>
    </w:p>
    <w:p w14:paraId="53CD81A9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</w:p>
    <w:p w14:paraId="0DF40CA2" w14:textId="77777777" w:rsidR="005D4640" w:rsidRPr="004F07D9" w:rsidRDefault="005D4640" w:rsidP="005D4640">
      <w:pPr>
        <w:spacing w:line="276" w:lineRule="auto"/>
        <w:ind w:left="720"/>
        <w:rPr>
          <w:sz w:val="22"/>
          <w:szCs w:val="22"/>
        </w:rPr>
      </w:pPr>
    </w:p>
    <w:p w14:paraId="66956D54" w14:textId="77777777" w:rsidR="005D4640" w:rsidRPr="004F07D9" w:rsidRDefault="005D4640" w:rsidP="005D4640">
      <w:pPr>
        <w:spacing w:line="276" w:lineRule="auto"/>
        <w:rPr>
          <w:sz w:val="22"/>
          <w:szCs w:val="22"/>
        </w:rPr>
      </w:pPr>
    </w:p>
    <w:p w14:paraId="0D901E7D" w14:textId="77777777" w:rsidR="005D4640" w:rsidRPr="004F07D9" w:rsidRDefault="005D4640" w:rsidP="005D4640">
      <w:pPr>
        <w:rPr>
          <w:sz w:val="22"/>
          <w:szCs w:val="22"/>
        </w:rPr>
      </w:pPr>
    </w:p>
    <w:p w14:paraId="6CEE5542" w14:textId="77777777" w:rsidR="00A57DF7" w:rsidRPr="005D4640" w:rsidRDefault="00A57DF7" w:rsidP="005D4640"/>
    <w:sectPr w:rsidR="00A57DF7" w:rsidRPr="005D4640" w:rsidSect="00D97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2A31" w14:textId="77777777" w:rsidR="009A41BD" w:rsidRDefault="009A41BD" w:rsidP="00295A47">
      <w:r>
        <w:separator/>
      </w:r>
    </w:p>
  </w:endnote>
  <w:endnote w:type="continuationSeparator" w:id="0">
    <w:p w14:paraId="77639D4D" w14:textId="77777777" w:rsidR="009A41BD" w:rsidRDefault="009A41BD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r Sans Medium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20DC" w14:textId="77777777" w:rsidR="004857AA" w:rsidRDefault="004857A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E6E2" w14:textId="77777777" w:rsidR="008D1115" w:rsidRDefault="00600ABB" w:rsidP="0036123A">
    <w:pPr>
      <w:pStyle w:val="Stopka"/>
      <w:ind w:left="-697"/>
    </w:pPr>
    <w:r>
      <w:rPr>
        <w:noProof/>
      </w:rPr>
      <w:drawing>
        <wp:inline distT="0" distB="0" distL="0" distR="0" wp14:anchorId="36061704" wp14:editId="22ADBE7C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C9A7" w14:textId="77777777" w:rsidR="004857AA" w:rsidRDefault="004857A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6E04" w14:textId="77777777" w:rsidR="009A41BD" w:rsidRDefault="009A41BD" w:rsidP="00295A47">
      <w:r>
        <w:separator/>
      </w:r>
    </w:p>
  </w:footnote>
  <w:footnote w:type="continuationSeparator" w:id="0">
    <w:p w14:paraId="2BFA4488" w14:textId="77777777" w:rsidR="009A41BD" w:rsidRDefault="009A41BD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1B75" w14:textId="77777777" w:rsidR="004857AA" w:rsidRDefault="004857A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90A4" w14:textId="77777777" w:rsidR="008D1115" w:rsidRDefault="004857AA" w:rsidP="0036123A">
    <w:pPr>
      <w:pStyle w:val="Nagwek"/>
      <w:ind w:left="-697"/>
    </w:pPr>
    <w:r>
      <w:rPr>
        <w:noProof/>
      </w:rPr>
      <w:drawing>
        <wp:inline distT="0" distB="0" distL="0" distR="0" wp14:anchorId="50A48926" wp14:editId="532E65D9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DAE5C" w14:textId="77777777" w:rsidR="008D1115" w:rsidRDefault="008D1115" w:rsidP="00295A47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5877" w14:textId="77777777" w:rsidR="004857AA" w:rsidRDefault="004857A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900"/>
    <w:multiLevelType w:val="multilevel"/>
    <w:tmpl w:val="AB2A123E"/>
    <w:numStyleLink w:val="Styl1"/>
  </w:abstractNum>
  <w:abstractNum w:abstractNumId="2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02E77C6"/>
    <w:multiLevelType w:val="hybridMultilevel"/>
    <w:tmpl w:val="7EB2D890"/>
    <w:numStyleLink w:val="Bullets"/>
  </w:abstractNum>
  <w:abstractNum w:abstractNumId="7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54CA1F63"/>
    <w:multiLevelType w:val="multilevel"/>
    <w:tmpl w:val="AB2A123E"/>
    <w:numStyleLink w:val="Styl1"/>
  </w:abstractNum>
  <w:abstractNum w:abstractNumId="1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40"/>
    <w:rsid w:val="000C48D7"/>
    <w:rsid w:val="000D2673"/>
    <w:rsid w:val="001363E4"/>
    <w:rsid w:val="001535EE"/>
    <w:rsid w:val="00172963"/>
    <w:rsid w:val="001A5C87"/>
    <w:rsid w:val="00243E6C"/>
    <w:rsid w:val="00295A47"/>
    <w:rsid w:val="002D687B"/>
    <w:rsid w:val="003103C3"/>
    <w:rsid w:val="00360DF9"/>
    <w:rsid w:val="0036123A"/>
    <w:rsid w:val="00452A71"/>
    <w:rsid w:val="00461967"/>
    <w:rsid w:val="004857AA"/>
    <w:rsid w:val="00491233"/>
    <w:rsid w:val="00496ADF"/>
    <w:rsid w:val="004C52B6"/>
    <w:rsid w:val="00532874"/>
    <w:rsid w:val="00565199"/>
    <w:rsid w:val="005D4640"/>
    <w:rsid w:val="005E4EE2"/>
    <w:rsid w:val="00600ABB"/>
    <w:rsid w:val="007109FE"/>
    <w:rsid w:val="00725454"/>
    <w:rsid w:val="00763C90"/>
    <w:rsid w:val="00821412"/>
    <w:rsid w:val="0085205A"/>
    <w:rsid w:val="0086146F"/>
    <w:rsid w:val="00881577"/>
    <w:rsid w:val="00897389"/>
    <w:rsid w:val="008D0A59"/>
    <w:rsid w:val="008D1115"/>
    <w:rsid w:val="009076B6"/>
    <w:rsid w:val="00956053"/>
    <w:rsid w:val="00976ACD"/>
    <w:rsid w:val="009973E1"/>
    <w:rsid w:val="009A41BD"/>
    <w:rsid w:val="009A634B"/>
    <w:rsid w:val="009B1B3A"/>
    <w:rsid w:val="009F3009"/>
    <w:rsid w:val="009F4074"/>
    <w:rsid w:val="009F4839"/>
    <w:rsid w:val="00A14493"/>
    <w:rsid w:val="00A57DF7"/>
    <w:rsid w:val="00A82E2C"/>
    <w:rsid w:val="00A83DF2"/>
    <w:rsid w:val="00A87773"/>
    <w:rsid w:val="00A91763"/>
    <w:rsid w:val="00AD2D4B"/>
    <w:rsid w:val="00AD52F3"/>
    <w:rsid w:val="00AF74C3"/>
    <w:rsid w:val="00B52249"/>
    <w:rsid w:val="00BE221D"/>
    <w:rsid w:val="00C001BD"/>
    <w:rsid w:val="00C01ED6"/>
    <w:rsid w:val="00C22889"/>
    <w:rsid w:val="00C31272"/>
    <w:rsid w:val="00C706DA"/>
    <w:rsid w:val="00D9264D"/>
    <w:rsid w:val="00D97339"/>
    <w:rsid w:val="00E02518"/>
    <w:rsid w:val="00E53A29"/>
    <w:rsid w:val="00EF5807"/>
    <w:rsid w:val="00F26A4F"/>
    <w:rsid w:val="00F92C74"/>
    <w:rsid w:val="00FC7037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9D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4640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00-PRESS\2017\9%20Nowa%20identyfikacja%20(27.03-)\Materia&#322;y%20dla%20medi&#243;w\Informacja%20prasowa_fin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A8B8-FE1C-494A-909B-92590AAA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Z:\PR\00-PRESS\2017\9 Nowa identyfikacja (27.03-)\Materiały dla mediów\Informacja prasowa_final.dotx</Template>
  <TotalTime>5</TotalTime>
  <Pages>3</Pages>
  <Words>972</Words>
  <Characters>5837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Użytkownik Microsoft Office</cp:lastModifiedBy>
  <cp:revision>4</cp:revision>
  <cp:lastPrinted>2017-02-14T09:03:00Z</cp:lastPrinted>
  <dcterms:created xsi:type="dcterms:W3CDTF">2017-03-14T09:10:00Z</dcterms:created>
  <dcterms:modified xsi:type="dcterms:W3CDTF">2017-05-01T15:21:00Z</dcterms:modified>
</cp:coreProperties>
</file>