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FA" w:rsidRPr="00BC08FA" w:rsidRDefault="00BC08FA" w:rsidP="00B626FF">
      <w:pPr>
        <w:pStyle w:val="Tytu"/>
        <w:spacing w:afterLines="40" w:after="96"/>
        <w:rPr>
          <w:sz w:val="34"/>
          <w:szCs w:val="34"/>
        </w:rPr>
      </w:pPr>
      <w:r w:rsidRPr="00BC08FA">
        <w:rPr>
          <w:sz w:val="34"/>
          <w:szCs w:val="34"/>
        </w:rPr>
        <w:t xml:space="preserve">Laura Lima </w:t>
      </w:r>
    </w:p>
    <w:p w:rsidR="00B626FF" w:rsidRPr="00BC08FA" w:rsidRDefault="00BC08FA" w:rsidP="00B626FF">
      <w:pPr>
        <w:pStyle w:val="Tytu"/>
        <w:spacing w:afterLines="40" w:after="96"/>
        <w:rPr>
          <w:i/>
          <w:sz w:val="34"/>
          <w:szCs w:val="34"/>
        </w:rPr>
      </w:pPr>
      <w:r w:rsidRPr="00BC08FA">
        <w:rPr>
          <w:i/>
          <w:sz w:val="34"/>
          <w:szCs w:val="34"/>
        </w:rPr>
        <w:t xml:space="preserve">Pokój i pół </w:t>
      </w:r>
    </w:p>
    <w:p w:rsidR="00B626FF" w:rsidRPr="00BC08FA" w:rsidRDefault="00B626FF" w:rsidP="00B626FF">
      <w:pPr>
        <w:pStyle w:val="Podtytu"/>
        <w:spacing w:afterLines="40" w:after="96" w:line="200" w:lineRule="exact"/>
        <w:rPr>
          <w:sz w:val="24"/>
          <w:szCs w:val="24"/>
        </w:rPr>
      </w:pPr>
    </w:p>
    <w:p w:rsidR="00B626FF" w:rsidRPr="00BC08FA" w:rsidRDefault="00B626FF" w:rsidP="007D2835">
      <w:pPr>
        <w:pStyle w:val="Podtytu"/>
        <w:spacing w:afterLines="40" w:after="96" w:line="200" w:lineRule="exact"/>
        <w:rPr>
          <w:sz w:val="24"/>
          <w:szCs w:val="24"/>
        </w:rPr>
      </w:pPr>
      <w:r w:rsidRPr="00BC08FA">
        <w:rPr>
          <w:sz w:val="24"/>
          <w:szCs w:val="24"/>
        </w:rPr>
        <w:t xml:space="preserve">Wystawa </w:t>
      </w:r>
    </w:p>
    <w:p w:rsidR="00B626FF" w:rsidRPr="00BC08FA" w:rsidRDefault="00B626FF" w:rsidP="00B626FF">
      <w:pPr>
        <w:pStyle w:val="Podtytu"/>
        <w:spacing w:after="120" w:line="200" w:lineRule="exact"/>
        <w:ind w:right="-340"/>
        <w:rPr>
          <w:sz w:val="24"/>
          <w:szCs w:val="24"/>
        </w:rPr>
      </w:pPr>
      <w:r w:rsidRPr="00BC08FA">
        <w:rPr>
          <w:sz w:val="24"/>
          <w:szCs w:val="24"/>
        </w:rPr>
        <w:t xml:space="preserve">Centrum Sztuki Współczesnej Zamek Ujazdowski </w:t>
      </w:r>
    </w:p>
    <w:p w:rsidR="00B626FF" w:rsidRPr="00BC08FA" w:rsidRDefault="003C32FC" w:rsidP="00B626FF">
      <w:pPr>
        <w:pStyle w:val="Podtytu"/>
        <w:spacing w:after="120" w:line="200" w:lineRule="exact"/>
        <w:ind w:right="-340"/>
        <w:rPr>
          <w:sz w:val="24"/>
          <w:szCs w:val="24"/>
        </w:rPr>
      </w:pPr>
      <w:r>
        <w:rPr>
          <w:sz w:val="24"/>
          <w:szCs w:val="24"/>
        </w:rPr>
        <w:t>24/06</w:t>
      </w:r>
      <w:r w:rsidR="00BC08FA" w:rsidRPr="00BC08FA">
        <w:rPr>
          <w:sz w:val="24"/>
          <w:szCs w:val="24"/>
        </w:rPr>
        <w:t xml:space="preserve"> – </w:t>
      </w:r>
      <w:r>
        <w:rPr>
          <w:sz w:val="24"/>
          <w:szCs w:val="24"/>
        </w:rPr>
        <w:t>0</w:t>
      </w:r>
      <w:r w:rsidR="00BC08FA" w:rsidRPr="00BC08FA">
        <w:rPr>
          <w:sz w:val="24"/>
          <w:szCs w:val="24"/>
        </w:rPr>
        <w:t>1</w:t>
      </w:r>
      <w:r>
        <w:rPr>
          <w:sz w:val="24"/>
          <w:szCs w:val="24"/>
        </w:rPr>
        <w:t>/10/</w:t>
      </w:r>
      <w:r w:rsidR="00B626FF" w:rsidRPr="00BC08FA">
        <w:rPr>
          <w:sz w:val="24"/>
          <w:szCs w:val="24"/>
        </w:rPr>
        <w:t>2017</w:t>
      </w:r>
    </w:p>
    <w:p w:rsidR="00B626FF" w:rsidRPr="00BC08FA" w:rsidRDefault="00B626FF" w:rsidP="00B626FF">
      <w:pPr>
        <w:pStyle w:val="Bezodstpw"/>
        <w:spacing w:line="260" w:lineRule="exact"/>
        <w:rPr>
          <w:sz w:val="22"/>
          <w:szCs w:val="22"/>
        </w:rPr>
      </w:pPr>
      <w:r w:rsidRPr="00BC08FA">
        <w:rPr>
          <w:sz w:val="22"/>
          <w:szCs w:val="22"/>
        </w:rPr>
        <w:t>Otwarcie:</w:t>
      </w:r>
    </w:p>
    <w:p w:rsidR="00B626FF" w:rsidRPr="00BC08FA" w:rsidRDefault="00BC08FA" w:rsidP="00B626FF">
      <w:pPr>
        <w:pStyle w:val="detale"/>
        <w:spacing w:after="0" w:line="260" w:lineRule="exact"/>
        <w:rPr>
          <w:sz w:val="22"/>
          <w:szCs w:val="22"/>
        </w:rPr>
      </w:pPr>
      <w:r w:rsidRPr="00BC08FA">
        <w:rPr>
          <w:sz w:val="22"/>
          <w:szCs w:val="22"/>
        </w:rPr>
        <w:t>piątek, 23</w:t>
      </w:r>
      <w:r w:rsidR="003C32FC">
        <w:rPr>
          <w:sz w:val="22"/>
          <w:szCs w:val="22"/>
        </w:rPr>
        <w:t>/06/</w:t>
      </w:r>
      <w:r w:rsidR="0012025E">
        <w:rPr>
          <w:sz w:val="22"/>
          <w:szCs w:val="22"/>
        </w:rPr>
        <w:t>2017,</w:t>
      </w:r>
      <w:r w:rsidR="00B626FF" w:rsidRPr="00BC08FA">
        <w:rPr>
          <w:sz w:val="22"/>
          <w:szCs w:val="22"/>
        </w:rPr>
        <w:t xml:space="preserve"> 19:00</w:t>
      </w:r>
    </w:p>
    <w:p w:rsidR="00B626FF" w:rsidRPr="00BC08FA" w:rsidRDefault="00B626FF" w:rsidP="00B626FF">
      <w:pPr>
        <w:pStyle w:val="detale"/>
        <w:spacing w:after="0" w:line="260" w:lineRule="exact"/>
        <w:rPr>
          <w:sz w:val="22"/>
          <w:szCs w:val="22"/>
        </w:rPr>
      </w:pPr>
    </w:p>
    <w:p w:rsidR="00B626FF" w:rsidRPr="00BC08FA" w:rsidRDefault="00B626FF" w:rsidP="00B626FF">
      <w:pPr>
        <w:pStyle w:val="detale"/>
        <w:spacing w:after="0" w:line="300" w:lineRule="exact"/>
        <w:ind w:left="1259"/>
        <w:rPr>
          <w:sz w:val="22"/>
          <w:szCs w:val="22"/>
          <w:vertAlign w:val="subscript"/>
        </w:rPr>
      </w:pPr>
    </w:p>
    <w:p w:rsidR="00B626FF" w:rsidRPr="00BC08FA" w:rsidRDefault="00B626FF" w:rsidP="00B626FF">
      <w:pPr>
        <w:pStyle w:val="Bezodstpw"/>
        <w:spacing w:after="120" w:line="200" w:lineRule="exact"/>
        <w:rPr>
          <w:sz w:val="22"/>
          <w:szCs w:val="22"/>
        </w:rPr>
      </w:pPr>
      <w:r w:rsidRPr="00BC08FA">
        <w:rPr>
          <w:sz w:val="22"/>
          <w:szCs w:val="22"/>
        </w:rPr>
        <w:t>Kurator</w:t>
      </w:r>
      <w:r w:rsidR="00BC08FA" w:rsidRPr="00BC08FA">
        <w:rPr>
          <w:sz w:val="22"/>
          <w:szCs w:val="22"/>
        </w:rPr>
        <w:t>ka</w:t>
      </w:r>
      <w:r w:rsidRPr="00BC08FA">
        <w:rPr>
          <w:sz w:val="22"/>
          <w:szCs w:val="22"/>
        </w:rPr>
        <w:t xml:space="preserve">: </w:t>
      </w:r>
    </w:p>
    <w:p w:rsidR="00B626FF" w:rsidRPr="00BC08FA" w:rsidRDefault="00BC08FA" w:rsidP="00B626FF">
      <w:pPr>
        <w:pStyle w:val="detale"/>
        <w:spacing w:after="120" w:line="200" w:lineRule="exact"/>
        <w:rPr>
          <w:sz w:val="22"/>
          <w:szCs w:val="22"/>
        </w:rPr>
      </w:pPr>
      <w:r w:rsidRPr="00BC08FA">
        <w:rPr>
          <w:sz w:val="22"/>
          <w:szCs w:val="22"/>
        </w:rPr>
        <w:t>Agnieszka Sosnowska</w:t>
      </w:r>
    </w:p>
    <w:p w:rsidR="00B626FF" w:rsidRPr="00BC08FA" w:rsidRDefault="00BC08FA" w:rsidP="00B626FF">
      <w:pPr>
        <w:pStyle w:val="Bezodstpw"/>
        <w:spacing w:after="120" w:line="200" w:lineRule="exact"/>
        <w:rPr>
          <w:sz w:val="22"/>
          <w:szCs w:val="22"/>
        </w:rPr>
      </w:pPr>
      <w:r w:rsidRPr="00BC08FA">
        <w:rPr>
          <w:sz w:val="22"/>
          <w:szCs w:val="22"/>
        </w:rPr>
        <w:t>Koordynator</w:t>
      </w:r>
      <w:r w:rsidR="00B626FF" w:rsidRPr="00BC08FA">
        <w:rPr>
          <w:sz w:val="22"/>
          <w:szCs w:val="22"/>
        </w:rPr>
        <w:t xml:space="preserve">: </w:t>
      </w:r>
    </w:p>
    <w:p w:rsidR="008328F7" w:rsidRPr="008328F7" w:rsidRDefault="00BC08FA" w:rsidP="008328F7">
      <w:pPr>
        <w:pStyle w:val="detale"/>
        <w:spacing w:after="120" w:line="200" w:lineRule="exact"/>
        <w:rPr>
          <w:sz w:val="22"/>
          <w:szCs w:val="22"/>
        </w:rPr>
      </w:pPr>
      <w:r w:rsidRPr="00BC08FA">
        <w:rPr>
          <w:sz w:val="22"/>
          <w:szCs w:val="22"/>
        </w:rPr>
        <w:t>Michał Grzegorzek</w:t>
      </w:r>
    </w:p>
    <w:p w:rsidR="008328F7" w:rsidRPr="008328F7" w:rsidRDefault="008328F7" w:rsidP="008328F7">
      <w:pPr>
        <w:pStyle w:val="Nagwek1"/>
      </w:pPr>
      <w:r>
        <w:t xml:space="preserve">Cygaro i whisky, wystające ze ścian </w:t>
      </w:r>
      <w:r w:rsidR="001A293C">
        <w:t>prawdziwe</w:t>
      </w:r>
      <w:r w:rsidR="00EC0E61">
        <w:t xml:space="preserve"> </w:t>
      </w:r>
      <w:r>
        <w:t>części ci</w:t>
      </w:r>
      <w:r w:rsidR="00EC0E61">
        <w:t>ała i gigantyczny ptak. Sytuacje</w:t>
      </w:r>
      <w:r>
        <w:t xml:space="preserve"> rodem ze snu zaaranżuje w Centrum Sztuki Współczesnej Zam</w:t>
      </w:r>
      <w:r w:rsidR="00EC0E61">
        <w:t>ek Ujazdowski</w:t>
      </w:r>
      <w:r>
        <w:t xml:space="preserve"> brazylijska artystka</w:t>
      </w:r>
      <w:r w:rsidR="00EC0E61">
        <w:t>,</w:t>
      </w:r>
      <w:r>
        <w:t xml:space="preserve"> Laura Lima. </w:t>
      </w:r>
      <w:r w:rsidRPr="008328F7">
        <w:rPr>
          <w:i/>
        </w:rPr>
        <w:t>Pokój i pół</w:t>
      </w:r>
      <w:r>
        <w:t xml:space="preserve">, jej premierowa wystawa w Polsce </w:t>
      </w:r>
      <w:r w:rsidR="00EC0E61">
        <w:t xml:space="preserve">będzie miała miejsce </w:t>
      </w:r>
      <w:r>
        <w:t xml:space="preserve">niemal równolegle z </w:t>
      </w:r>
      <w:r w:rsidR="0020286E">
        <w:t>nowym projektem</w:t>
      </w:r>
      <w:r>
        <w:t xml:space="preserve"> Limy w mediolańskiej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Prada</w:t>
      </w:r>
      <w:proofErr w:type="spellEnd"/>
      <w:r w:rsidR="005317CC">
        <w:t>.</w:t>
      </w:r>
    </w:p>
    <w:p w:rsidR="00C1100A" w:rsidRDefault="00C1100A" w:rsidP="00C1100A">
      <w:pPr>
        <w:pStyle w:val="detale"/>
      </w:pPr>
      <w:r w:rsidRPr="00BC08FA">
        <w:t xml:space="preserve">Laura Lima tworzy sytuacje czy obrazy, w których następnie umieszcza żywe istoty – ludzi albo zwierzęta – przez cały czas trwania wystawy. Choć projekty Limy mają wyraźnie </w:t>
      </w:r>
      <w:proofErr w:type="spellStart"/>
      <w:r w:rsidRPr="00BC08FA">
        <w:t>performatywny</w:t>
      </w:r>
      <w:proofErr w:type="spellEnd"/>
      <w:r w:rsidRPr="00BC08FA">
        <w:t xml:space="preserve"> rys, artystka uparcie unika takich określeń, jak „</w:t>
      </w:r>
      <w:proofErr w:type="spellStart"/>
      <w:r w:rsidRPr="00BC08FA">
        <w:t>performans</w:t>
      </w:r>
      <w:proofErr w:type="spellEnd"/>
      <w:r w:rsidRPr="00BC08FA">
        <w:t xml:space="preserve">” czy „instalacja”, w jej działaniach nie ma bowiem momentów narracyjnych, scenariusza czy nawet zakończenia. Nie ma również prób ani chęci tworzenia choreografii ruchów. </w:t>
      </w:r>
    </w:p>
    <w:p w:rsidR="00BC08FA" w:rsidRPr="00BC08FA" w:rsidRDefault="00BC08FA" w:rsidP="00C1100A">
      <w:pPr>
        <w:pStyle w:val="detale"/>
      </w:pPr>
      <w:r w:rsidRPr="00BC08FA">
        <w:t xml:space="preserve">Pierwsza praca to żywy obraz przywołujący </w:t>
      </w:r>
      <w:r w:rsidR="00C1100A">
        <w:rPr>
          <w:rFonts w:cs="Arial"/>
        </w:rPr>
        <w:t xml:space="preserve">atmosferę salonu czy </w:t>
      </w:r>
      <w:r w:rsidR="0002558D">
        <w:rPr>
          <w:rFonts w:cs="Arial"/>
        </w:rPr>
        <w:t xml:space="preserve">też </w:t>
      </w:r>
      <w:r w:rsidR="00C1100A">
        <w:rPr>
          <w:rFonts w:cs="Arial"/>
        </w:rPr>
        <w:t>nocnego klub</w:t>
      </w:r>
      <w:r w:rsidRPr="00BC08FA">
        <w:rPr>
          <w:rFonts w:cs="Arial"/>
        </w:rPr>
        <w:t>u</w:t>
      </w:r>
      <w:r w:rsidR="0002558D">
        <w:rPr>
          <w:rFonts w:cs="Arial"/>
        </w:rPr>
        <w:t xml:space="preserve">, wypełnionego zapachem </w:t>
      </w:r>
      <w:r w:rsidRPr="00BC08FA">
        <w:rPr>
          <w:rFonts w:cs="Arial"/>
        </w:rPr>
        <w:t xml:space="preserve">cygar i whisky. </w:t>
      </w:r>
      <w:r w:rsidRPr="00BC08FA">
        <w:t xml:space="preserve">Ze ścian wystają </w:t>
      </w:r>
      <w:r w:rsidRPr="00BC08FA">
        <w:rPr>
          <w:rFonts w:cs="Arial"/>
        </w:rPr>
        <w:t xml:space="preserve">fragmenty ciała – ręce, uszy, stopy – niczym w </w:t>
      </w:r>
      <w:r w:rsidRPr="00BC08FA">
        <w:t>barokowych stołach albo krzesłach, których nogi kończyły się łapkami kotów. Są one wyraźnie żywe, jednak pozostają nieruchome. Wyjątek stanowią dwie dłonie, które ugniatają tytoń i rolują papierosy, zapraszając widzów do rozgoszczenia się na wystawie. Po przejściu przez pierwszą przestrzeń wchodzimy do pustego pokoju. Na</w:t>
      </w:r>
      <w:r w:rsidR="0002558D">
        <w:t xml:space="preserve"> podłodze leży tusza wielkiego </w:t>
      </w:r>
      <w:r w:rsidRPr="00BC08FA">
        <w:t xml:space="preserve">czarnego ptaka, który wygląda jakby spadł w trakcie lotu i znalazł się tutaj przez przypadek. </w:t>
      </w:r>
      <w:r w:rsidRPr="00BC08FA">
        <w:rPr>
          <w:i/>
        </w:rPr>
        <w:t xml:space="preserve">Ptak </w:t>
      </w:r>
      <w:r w:rsidRPr="00BC08FA">
        <w:t xml:space="preserve">to wspólna praca Laury Limy i brazylijskiego artysty </w:t>
      </w:r>
      <w:proofErr w:type="spellStart"/>
      <w:r w:rsidRPr="00BC08FA">
        <w:t>Z</w:t>
      </w:r>
      <w:r w:rsidRPr="00BC08FA">
        <w:rPr>
          <w:rFonts w:eastAsia="Times New Roman"/>
          <w:bCs/>
          <w:shd w:val="clear" w:color="auto" w:fill="FFFFFF"/>
        </w:rPr>
        <w:t>é</w:t>
      </w:r>
      <w:proofErr w:type="spellEnd"/>
      <w:r w:rsidRPr="00BC08FA">
        <w:t xml:space="preserve"> Carlosa Garcii, który przez lata pracował jako projektant instalacji </w:t>
      </w:r>
      <w:r w:rsidR="00C1100A">
        <w:t>na słynny karnawał</w:t>
      </w:r>
      <w:r w:rsidRPr="00BC08FA">
        <w:t xml:space="preserve"> w Rio de </w:t>
      </w:r>
      <w:proofErr w:type="spellStart"/>
      <w:r w:rsidRPr="00BC08FA">
        <w:t>Janeiro</w:t>
      </w:r>
      <w:proofErr w:type="spellEnd"/>
      <w:r w:rsidRPr="00BC08FA">
        <w:t xml:space="preserve">. Dzisiaj umiejętności te wykorzystuje we własnej praktyce artystycznej, pracując z piórami i tworząc rzeźby oraz przestrzenne </w:t>
      </w:r>
      <w:r w:rsidR="00725DEF">
        <w:t xml:space="preserve">obiekty </w:t>
      </w:r>
      <w:r w:rsidRPr="00BC08FA">
        <w:t xml:space="preserve"> inspirowane anatomią ptaków. </w:t>
      </w:r>
      <w:r w:rsidR="0002558D">
        <w:t>W</w:t>
      </w:r>
      <w:r w:rsidRPr="00BC08FA">
        <w:t xml:space="preserve"> kolejnym pokoju, widzimy tajemniczy obraz. Znajduje się tam dłoń, która przez szczelinę w dolnej części ściany </w:t>
      </w:r>
      <w:r w:rsidR="00C1100A">
        <w:t>za wszelką cenę</w:t>
      </w:r>
      <w:r w:rsidRPr="00BC08FA">
        <w:t xml:space="preserve"> p</w:t>
      </w:r>
      <w:r w:rsidR="00C1100A">
        <w:t>róbuje dosięgnąć kluczy leżących</w:t>
      </w:r>
      <w:r w:rsidRPr="00BC08FA">
        <w:t xml:space="preserve"> </w:t>
      </w:r>
      <w:r w:rsidR="008F28F4">
        <w:t>nieznacznie</w:t>
      </w:r>
      <w:r w:rsidRPr="00BC08FA">
        <w:t xml:space="preserve"> poza jej zasięgiem.</w:t>
      </w:r>
    </w:p>
    <w:p w:rsidR="00BC08FA" w:rsidRPr="00BC08FA" w:rsidRDefault="00BC08FA" w:rsidP="00BC08FA">
      <w:pPr>
        <w:pStyle w:val="detale"/>
      </w:pPr>
      <w:r w:rsidRPr="00BC08FA">
        <w:lastRenderedPageBreak/>
        <w:t xml:space="preserve">W tytule wystawy artystka gra z dwuznacznością portugalskiego słowa </w:t>
      </w:r>
      <w:r w:rsidRPr="00BC08FA">
        <w:rPr>
          <w:i/>
        </w:rPr>
        <w:t>quarto</w:t>
      </w:r>
      <w:r w:rsidRPr="00BC08FA">
        <w:t xml:space="preserve">, które może oznaczać zarówno pokój, jak i cyfrę cztery. W czterech salach, w których rozmieszczona jest wystawa </w:t>
      </w:r>
      <w:r w:rsidRPr="00BC08FA">
        <w:rPr>
          <w:rFonts w:cs="Arial"/>
          <w:i/>
        </w:rPr>
        <w:t>Pokój i pół</w:t>
      </w:r>
      <w:r w:rsidRPr="00BC08FA">
        <w:t xml:space="preserve">, doświadczamy jednej ciągłej sytuacji. Każde kolejne pomieszczenie wprowadza widza </w:t>
      </w:r>
      <w:r w:rsidR="00C1100A">
        <w:t xml:space="preserve">coraz </w:t>
      </w:r>
      <w:r w:rsidR="008F28F4">
        <w:t>głę</w:t>
      </w:r>
      <w:r w:rsidRPr="00BC08FA">
        <w:t>biej i pozwala odkryć kolejne sekrety</w:t>
      </w:r>
      <w:r w:rsidR="00C1100A">
        <w:t xml:space="preserve"> tej sytuacji</w:t>
      </w:r>
      <w:r w:rsidRPr="00BC08FA">
        <w:t>. Widać tu przywiązanie Limy do operowania logiką snu czy dziecinnej fantazji. Zawarte w tytule „pół” to być może jeden z tych ukrytych sekretów i próba zwrócenia uwagi na ambiwalencje między tym, co widoczne dla widza a tym, co ukryte przed jego wzrokiem.</w:t>
      </w:r>
    </w:p>
    <w:p w:rsidR="00BC08FA" w:rsidRPr="00BC08FA" w:rsidRDefault="00BC08FA" w:rsidP="00BC08FA">
      <w:pPr>
        <w:pStyle w:val="detale"/>
      </w:pPr>
      <w:r w:rsidRPr="00BC08FA">
        <w:t xml:space="preserve">Twórczość Laury Limy była prezentowana w ramach </w:t>
      </w:r>
      <w:r w:rsidR="00FF2B0E">
        <w:t>indywidualnych</w:t>
      </w:r>
      <w:r w:rsidRPr="00BC08FA">
        <w:t xml:space="preserve"> wystaw w tak</w:t>
      </w:r>
      <w:r w:rsidR="00FF2B0E">
        <w:t>ich</w:t>
      </w:r>
      <w:r w:rsidRPr="00BC08FA">
        <w:t xml:space="preserve"> prestiżowych</w:t>
      </w:r>
      <w:r w:rsidR="00FF2B0E">
        <w:t xml:space="preserve"> instytucjach</w:t>
      </w:r>
      <w:r w:rsidRPr="00BC08FA">
        <w:t xml:space="preserve"> jak </w:t>
      </w:r>
      <w:r w:rsidRPr="00BC08FA">
        <w:rPr>
          <w:rFonts w:eastAsia="Times New Roman"/>
        </w:rPr>
        <w:t>ICA Miami (2016)</w:t>
      </w:r>
      <w:r w:rsidRPr="00BC08FA">
        <w:t xml:space="preserve">, </w:t>
      </w:r>
      <w:hyperlink r:id="rId8" w:tgtFrame="_blank" w:history="1">
        <w:proofErr w:type="spellStart"/>
        <w:r w:rsidRPr="00BC08FA">
          <w:rPr>
            <w:rFonts w:eastAsia="Times New Roman"/>
          </w:rPr>
          <w:t>Museo</w:t>
        </w:r>
        <w:proofErr w:type="spellEnd"/>
        <w:r w:rsidRPr="00BC08FA">
          <w:rPr>
            <w:rFonts w:eastAsia="Times New Roman"/>
          </w:rPr>
          <w:t xml:space="preserve"> de </w:t>
        </w:r>
        <w:proofErr w:type="spellStart"/>
        <w:r w:rsidRPr="00BC08FA">
          <w:rPr>
            <w:rFonts w:eastAsia="Times New Roman"/>
          </w:rPr>
          <w:t>Arte</w:t>
        </w:r>
        <w:proofErr w:type="spellEnd"/>
        <w:r w:rsidRPr="00BC08FA">
          <w:rPr>
            <w:rFonts w:eastAsia="Times New Roman"/>
          </w:rPr>
          <w:t xml:space="preserve"> Moderno</w:t>
        </w:r>
      </w:hyperlink>
      <w:r w:rsidRPr="00BC08FA">
        <w:rPr>
          <w:rFonts w:eastAsia="Times New Roman"/>
        </w:rPr>
        <w:t xml:space="preserve">, Buenos Aires (2015); </w:t>
      </w:r>
      <w:proofErr w:type="spellStart"/>
      <w:r w:rsidRPr="00BC08FA">
        <w:t>Bonnefantenmuseum</w:t>
      </w:r>
      <w:proofErr w:type="spellEnd"/>
      <w:r w:rsidRPr="00BC08FA">
        <w:t xml:space="preserve">, </w:t>
      </w:r>
      <w:proofErr w:type="spellStart"/>
      <w:r w:rsidRPr="00BC08FA">
        <w:t>Maastricht</w:t>
      </w:r>
      <w:proofErr w:type="spellEnd"/>
      <w:r w:rsidRPr="00BC08FA">
        <w:t xml:space="preserve"> (2014); </w:t>
      </w:r>
      <w:hyperlink r:id="rId9" w:tgtFrame="_blank" w:history="1">
        <w:proofErr w:type="spellStart"/>
        <w:r w:rsidRPr="00BC08FA">
          <w:rPr>
            <w:rFonts w:eastAsia="Times New Roman"/>
          </w:rPr>
          <w:t>Bonniers</w:t>
        </w:r>
        <w:proofErr w:type="spellEnd"/>
        <w:r w:rsidRPr="00BC08FA">
          <w:rPr>
            <w:rFonts w:eastAsia="Times New Roman"/>
          </w:rPr>
          <w:t xml:space="preserve"> </w:t>
        </w:r>
        <w:proofErr w:type="spellStart"/>
        <w:r w:rsidRPr="00BC08FA">
          <w:rPr>
            <w:rFonts w:eastAsia="Times New Roman"/>
          </w:rPr>
          <w:t>Konsthall</w:t>
        </w:r>
        <w:proofErr w:type="spellEnd"/>
      </w:hyperlink>
      <w:r w:rsidRPr="00BC08FA">
        <w:rPr>
          <w:rFonts w:eastAsia="Times New Roman"/>
        </w:rPr>
        <w:t>, Sztokholm (2014); </w:t>
      </w:r>
      <w:proofErr w:type="spellStart"/>
      <w:r w:rsidRPr="00BC08FA">
        <w:t>Migros</w:t>
      </w:r>
      <w:proofErr w:type="spellEnd"/>
      <w:r w:rsidRPr="00BC08FA">
        <w:t xml:space="preserve"> </w:t>
      </w:r>
      <w:proofErr w:type="spellStart"/>
      <w:r w:rsidRPr="00BC08FA">
        <w:t>Museum</w:t>
      </w:r>
      <w:proofErr w:type="spellEnd"/>
      <w:r w:rsidRPr="00BC08FA">
        <w:t xml:space="preserve">, Zurych (2013); </w:t>
      </w:r>
      <w:hyperlink r:id="rId10" w:tgtFrame="_blank" w:history="1">
        <w:proofErr w:type="spellStart"/>
        <w:r w:rsidRPr="00BC08FA">
          <w:rPr>
            <w:rFonts w:eastAsia="Times New Roman"/>
          </w:rPr>
          <w:t>Performa</w:t>
        </w:r>
        <w:proofErr w:type="spellEnd"/>
        <w:r w:rsidRPr="00BC08FA">
          <w:rPr>
            <w:rFonts w:eastAsia="Times New Roman"/>
          </w:rPr>
          <w:t xml:space="preserve"> 15</w:t>
        </w:r>
      </w:hyperlink>
      <w:r w:rsidRPr="00BC08FA">
        <w:rPr>
          <w:rFonts w:eastAsia="Times New Roman"/>
        </w:rPr>
        <w:t>, Nowy Jork ; </w:t>
      </w:r>
      <w:proofErr w:type="spellStart"/>
      <w:r w:rsidRPr="00BC08FA">
        <w:rPr>
          <w:rFonts w:eastAsia="Times New Roman"/>
        </w:rPr>
        <w:fldChar w:fldCharType="begin"/>
      </w:r>
      <w:r w:rsidRPr="00BC08FA">
        <w:rPr>
          <w:rFonts w:eastAsia="Times New Roman"/>
        </w:rPr>
        <w:instrText xml:space="preserve"> HYPERLINK "http://www.casafrancabrasil.rj.gov.br/" \t "_blank" </w:instrText>
      </w:r>
      <w:r w:rsidRPr="00BC08FA">
        <w:rPr>
          <w:rFonts w:eastAsia="Times New Roman"/>
        </w:rPr>
        <w:fldChar w:fldCharType="separate"/>
      </w:r>
      <w:r w:rsidRPr="00BC08FA">
        <w:rPr>
          <w:rFonts w:eastAsia="Times New Roman"/>
        </w:rPr>
        <w:t>Casa</w:t>
      </w:r>
      <w:proofErr w:type="spellEnd"/>
      <w:r w:rsidRPr="00BC08FA">
        <w:rPr>
          <w:rFonts w:eastAsia="Times New Roman"/>
        </w:rPr>
        <w:t xml:space="preserve"> </w:t>
      </w:r>
      <w:proofErr w:type="spellStart"/>
      <w:r w:rsidRPr="00BC08FA">
        <w:rPr>
          <w:rFonts w:eastAsia="Times New Roman"/>
        </w:rPr>
        <w:t>França</w:t>
      </w:r>
      <w:proofErr w:type="spellEnd"/>
      <w:r w:rsidRPr="00BC08FA">
        <w:rPr>
          <w:rFonts w:eastAsia="Times New Roman"/>
        </w:rPr>
        <w:t xml:space="preserve"> </w:t>
      </w:r>
      <w:proofErr w:type="spellStart"/>
      <w:r w:rsidRPr="00BC08FA">
        <w:rPr>
          <w:rFonts w:eastAsia="Times New Roman"/>
        </w:rPr>
        <w:t>Brasil</w:t>
      </w:r>
      <w:proofErr w:type="spellEnd"/>
      <w:r w:rsidRPr="00BC08FA">
        <w:rPr>
          <w:rFonts w:eastAsia="Times New Roman"/>
        </w:rPr>
        <w:fldChar w:fldCharType="end"/>
      </w:r>
      <w:r w:rsidRPr="00BC08FA">
        <w:rPr>
          <w:rFonts w:eastAsia="Times New Roman"/>
        </w:rPr>
        <w:t xml:space="preserve">, Rio de </w:t>
      </w:r>
      <w:proofErr w:type="spellStart"/>
      <w:r w:rsidRPr="00BC08FA">
        <w:rPr>
          <w:rFonts w:eastAsia="Times New Roman"/>
        </w:rPr>
        <w:t>Janeiro</w:t>
      </w:r>
      <w:proofErr w:type="spellEnd"/>
      <w:r w:rsidRPr="00BC08FA">
        <w:rPr>
          <w:rFonts w:eastAsia="Times New Roman"/>
        </w:rPr>
        <w:t xml:space="preserve"> (2011). Jej prace włączano w istotne wystawy zbiorowe, m.in. Biennale w Lyonie (2011); „14 </w:t>
      </w:r>
      <w:proofErr w:type="spellStart"/>
      <w:r w:rsidRPr="00BC08FA">
        <w:rPr>
          <w:rFonts w:eastAsia="Times New Roman"/>
        </w:rPr>
        <w:t>Rooms</w:t>
      </w:r>
      <w:proofErr w:type="spellEnd"/>
      <w:r w:rsidRPr="00BC08FA">
        <w:rPr>
          <w:rFonts w:eastAsia="Times New Roman"/>
        </w:rPr>
        <w:t xml:space="preserve">”, </w:t>
      </w:r>
      <w:proofErr w:type="spellStart"/>
      <w:r w:rsidRPr="00BC08FA">
        <w:rPr>
          <w:rFonts w:eastAsia="Times New Roman"/>
        </w:rPr>
        <w:t>Fondation</w:t>
      </w:r>
      <w:proofErr w:type="spellEnd"/>
      <w:r w:rsidRPr="00BC08FA">
        <w:rPr>
          <w:rFonts w:eastAsia="Times New Roman"/>
        </w:rPr>
        <w:t xml:space="preserve"> </w:t>
      </w:r>
      <w:proofErr w:type="spellStart"/>
      <w:r w:rsidRPr="00BC08FA">
        <w:rPr>
          <w:rFonts w:eastAsia="Times New Roman"/>
        </w:rPr>
        <w:t>Beyeler</w:t>
      </w:r>
      <w:proofErr w:type="spellEnd"/>
      <w:r w:rsidRPr="00BC08FA">
        <w:rPr>
          <w:rFonts w:eastAsia="Times New Roman"/>
        </w:rPr>
        <w:t xml:space="preserve">, Bazylea (2014); Biennale w Sao Paulo (1998, 2006). </w:t>
      </w:r>
      <w:r w:rsidRPr="00BC08FA">
        <w:t xml:space="preserve">Równocześnie z warszawską prezentacją artystka otwiera </w:t>
      </w:r>
      <w:r w:rsidR="00FF2B0E">
        <w:t>indywidualną</w:t>
      </w:r>
      <w:r w:rsidRPr="00BC08FA">
        <w:t xml:space="preserve"> wystawę w </w:t>
      </w:r>
      <w:proofErr w:type="spellStart"/>
      <w:r w:rsidRPr="00BC08FA">
        <w:t>Fondazione</w:t>
      </w:r>
      <w:proofErr w:type="spellEnd"/>
      <w:r w:rsidRPr="00BC08FA">
        <w:t xml:space="preserve"> </w:t>
      </w:r>
      <w:proofErr w:type="spellStart"/>
      <w:r w:rsidRPr="00BC08FA">
        <w:t>Prada</w:t>
      </w:r>
      <w:proofErr w:type="spellEnd"/>
      <w:r w:rsidRPr="00BC08FA">
        <w:t xml:space="preserve"> w Mediolanie. </w:t>
      </w:r>
    </w:p>
    <w:p w:rsidR="00BC08FA" w:rsidRPr="00BC08FA" w:rsidRDefault="00BC08FA" w:rsidP="00BC08FA">
      <w:pPr>
        <w:tabs>
          <w:tab w:val="clear" w:pos="8505"/>
        </w:tabs>
        <w:spacing w:after="0"/>
        <w:ind w:left="0" w:right="0" w:firstLine="708"/>
        <w:rPr>
          <w:sz w:val="22"/>
          <w:szCs w:val="22"/>
        </w:rPr>
      </w:pPr>
    </w:p>
    <w:p w:rsidR="00C1100A" w:rsidRPr="00BC08FA" w:rsidRDefault="00C1100A" w:rsidP="00C1100A">
      <w:pPr>
        <w:tabs>
          <w:tab w:val="clear" w:pos="8505"/>
        </w:tabs>
        <w:spacing w:after="0"/>
        <w:ind w:left="84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>Organizator</w:t>
      </w:r>
      <w:r w:rsidR="00C63653">
        <w:rPr>
          <w:rFonts w:eastAsiaTheme="minorHAnsi" w:cstheme="minorBidi"/>
          <w:bCs w:val="0"/>
          <w:iCs w:val="0"/>
          <w:sz w:val="22"/>
          <w:szCs w:val="22"/>
          <w:lang w:eastAsia="en-US"/>
        </w:rPr>
        <w:t>:</w:t>
      </w:r>
    </w:p>
    <w:p w:rsidR="00C1100A" w:rsidRDefault="00C1100A" w:rsidP="00C1100A">
      <w:pPr>
        <w:tabs>
          <w:tab w:val="clear" w:pos="8505"/>
        </w:tabs>
        <w:ind w:left="126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Centrum Sztuki Współczesnej Zamek Ujazdowski   </w:t>
      </w:r>
    </w:p>
    <w:p w:rsidR="00BC08FA" w:rsidRPr="00BC08FA" w:rsidRDefault="00CD17A9" w:rsidP="00CD17A9">
      <w:pPr>
        <w:tabs>
          <w:tab w:val="clear" w:pos="8505"/>
        </w:tabs>
        <w:spacing w:after="0"/>
        <w:ind w:left="851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Partner</w:t>
      </w:r>
      <w:r w:rsidR="00F73A45">
        <w:rPr>
          <w:rFonts w:eastAsiaTheme="minorHAnsi" w:cstheme="minorBidi"/>
          <w:bCs w:val="0"/>
          <w:iCs w:val="0"/>
          <w:sz w:val="22"/>
          <w:szCs w:val="22"/>
          <w:lang w:eastAsia="en-US"/>
        </w:rPr>
        <w:t>:</w:t>
      </w:r>
    </w:p>
    <w:p w:rsidR="00BC08FA" w:rsidRPr="00BC08FA" w:rsidRDefault="00CD17A9" w:rsidP="00BC08FA">
      <w:pPr>
        <w:tabs>
          <w:tab w:val="clear" w:pos="8505"/>
        </w:tabs>
        <w:ind w:left="126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Instytut Adama Mickiewicza</w:t>
      </w:r>
    </w:p>
    <w:p w:rsidR="00F73A45" w:rsidRDefault="00BC08FA" w:rsidP="00BC08FA">
      <w:pPr>
        <w:tabs>
          <w:tab w:val="clear" w:pos="8505"/>
        </w:tabs>
        <w:spacing w:after="0"/>
        <w:ind w:left="84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Współpraca przy aranżacji wystawy: </w:t>
      </w:r>
    </w:p>
    <w:p w:rsidR="00BC08FA" w:rsidRPr="00BC08FA" w:rsidRDefault="00BC08FA" w:rsidP="00F73A45">
      <w:pPr>
        <w:tabs>
          <w:tab w:val="clear" w:pos="8505"/>
        </w:tabs>
        <w:spacing w:after="0"/>
        <w:ind w:left="840" w:right="0" w:firstLine="576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proofErr w:type="spellStart"/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>BudCud</w:t>
      </w:r>
      <w:proofErr w:type="spellEnd"/>
    </w:p>
    <w:p w:rsidR="00BC08FA" w:rsidRPr="00BC08FA" w:rsidRDefault="00BC08FA" w:rsidP="00BC08FA">
      <w:pPr>
        <w:tabs>
          <w:tab w:val="clear" w:pos="8505"/>
        </w:tabs>
        <w:spacing w:after="0"/>
        <w:ind w:left="84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</w:p>
    <w:p w:rsidR="00BC08FA" w:rsidRPr="00BC08FA" w:rsidRDefault="00BC08FA" w:rsidP="00BC08FA">
      <w:pPr>
        <w:tabs>
          <w:tab w:val="clear" w:pos="8505"/>
        </w:tabs>
        <w:spacing w:after="0"/>
        <w:ind w:left="84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>Partnerzy medialni</w:t>
      </w:r>
    </w:p>
    <w:p w:rsidR="00B626FF" w:rsidRDefault="00BC08FA" w:rsidP="00BC08FA">
      <w:pPr>
        <w:tabs>
          <w:tab w:val="clear" w:pos="8505"/>
        </w:tabs>
        <w:ind w:left="126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 </w:t>
      </w:r>
      <w:r w:rsidR="002A01E9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TOK FM, </w:t>
      </w:r>
      <w:r w:rsidRPr="00BC08FA">
        <w:rPr>
          <w:rFonts w:eastAsiaTheme="minorHAnsi" w:cstheme="minorBidi"/>
          <w:bCs w:val="0"/>
          <w:iCs w:val="0"/>
          <w:sz w:val="22"/>
          <w:szCs w:val="22"/>
          <w:lang w:eastAsia="en-US"/>
        </w:rPr>
        <w:t>„Gazeta Wyborcza”, Wyborcza.pl Warszawa, Co Jest Grane 24</w:t>
      </w:r>
      <w:bookmarkStart w:id="0" w:name="_GoBack"/>
      <w:bookmarkEnd w:id="0"/>
    </w:p>
    <w:p w:rsidR="00655F21" w:rsidRPr="00BC08FA" w:rsidRDefault="00655F21" w:rsidP="00BC08FA">
      <w:pPr>
        <w:tabs>
          <w:tab w:val="clear" w:pos="8505"/>
        </w:tabs>
        <w:ind w:left="126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Didasakalia</w:t>
      </w:r>
      <w:proofErr w:type="spellEnd"/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, e-teatr.pl, </w:t>
      </w:r>
      <w:r w:rsidRPr="009F4839">
        <w:t>Notes na 6.Tygodni</w:t>
      </w:r>
    </w:p>
    <w:p w:rsidR="00B626FF" w:rsidRPr="00BC08FA" w:rsidRDefault="00B626FF" w:rsidP="00F42BFF">
      <w:pPr>
        <w:pStyle w:val="Nagwek1"/>
        <w:ind w:left="0"/>
      </w:pPr>
      <w:r w:rsidRPr="00BC08FA">
        <w:t>Materiały prasowe</w:t>
      </w:r>
    </w:p>
    <w:p w:rsidR="00B626FF" w:rsidRPr="00BC08FA" w:rsidRDefault="002A01E9" w:rsidP="00B626FF">
      <w:pPr>
        <w:pStyle w:val="Bezodstpw"/>
      </w:pPr>
      <w:hyperlink r:id="rId11" w:history="1">
        <w:r w:rsidR="00B626FF" w:rsidRPr="00BC08FA">
          <w:rPr>
            <w:rStyle w:val="Hipercze"/>
          </w:rPr>
          <w:t>ftp://cswd.home.net.pl</w:t>
        </w:r>
      </w:hyperlink>
      <w:r w:rsidR="00B626FF" w:rsidRPr="00BC08FA">
        <w:t xml:space="preserve">  </w:t>
      </w:r>
    </w:p>
    <w:p w:rsidR="00B626FF" w:rsidRPr="00BC08FA" w:rsidRDefault="00B626FF" w:rsidP="00B626FF">
      <w:pPr>
        <w:pStyle w:val="Bezodstpw"/>
      </w:pPr>
      <w:r w:rsidRPr="00BC08FA">
        <w:t>login: media </w:t>
      </w:r>
    </w:p>
    <w:p w:rsidR="00B626FF" w:rsidRPr="00BC08FA" w:rsidRDefault="00B626FF" w:rsidP="00B626FF">
      <w:pPr>
        <w:pStyle w:val="Bezodstpw"/>
      </w:pPr>
      <w:r w:rsidRPr="00BC08FA">
        <w:t xml:space="preserve">hasło: </w:t>
      </w:r>
      <w:proofErr w:type="spellStart"/>
      <w:r w:rsidRPr="00BC08FA">
        <w:t>press</w:t>
      </w:r>
      <w:proofErr w:type="spellEnd"/>
      <w:r w:rsidRPr="00BC08FA">
        <w:t> </w:t>
      </w:r>
    </w:p>
    <w:p w:rsidR="008328F7" w:rsidRPr="00BC08FA" w:rsidRDefault="00B626FF" w:rsidP="00C63653">
      <w:pPr>
        <w:pStyle w:val="Bezodstpw"/>
      </w:pPr>
      <w:r w:rsidRPr="00BC08FA">
        <w:t>katalog: media </w:t>
      </w:r>
    </w:p>
    <w:p w:rsidR="00B626FF" w:rsidRPr="00BC08FA" w:rsidRDefault="00B626FF" w:rsidP="00B626FF">
      <w:pPr>
        <w:pStyle w:val="Nagwek1"/>
      </w:pPr>
      <w:r w:rsidRPr="00BC08FA">
        <w:t>Kontakt dla mediów</w:t>
      </w:r>
    </w:p>
    <w:p w:rsidR="00B626FF" w:rsidRPr="00BC08FA" w:rsidRDefault="00B626FF" w:rsidP="00B626FF">
      <w:pPr>
        <w:pStyle w:val="Bezodstpw"/>
      </w:pPr>
      <w:r w:rsidRPr="00BC08FA">
        <w:t xml:space="preserve">Magdalena Gorlas </w:t>
      </w:r>
    </w:p>
    <w:p w:rsidR="004039D3" w:rsidRPr="004039D3" w:rsidRDefault="004039D3" w:rsidP="004039D3">
      <w:pPr>
        <w:spacing w:after="0"/>
        <w:ind w:right="-340"/>
        <w:rPr>
          <w:rFonts w:asciiTheme="minorHAnsi" w:eastAsiaTheme="minorEastAsia" w:hAnsiTheme="minorHAnsi"/>
          <w:noProof/>
          <w:color w:val="000000"/>
          <w:sz w:val="22"/>
          <w:szCs w:val="22"/>
        </w:rPr>
      </w:pPr>
      <w:r>
        <w:rPr>
          <w:rFonts w:eastAsiaTheme="minorEastAsia"/>
          <w:noProof/>
          <w:color w:val="000000"/>
        </w:rPr>
        <w:lastRenderedPageBreak/>
        <w:t>Specjalista ds. promocji i komunikacji</w:t>
      </w:r>
      <w:r>
        <w:rPr>
          <w:rFonts w:eastAsiaTheme="minorEastAsia"/>
          <w:noProof/>
          <w:color w:val="000000"/>
        </w:rPr>
        <w:br/>
        <w:t>+ 48 500 198 274</w:t>
      </w:r>
    </w:p>
    <w:p w:rsidR="004039D3" w:rsidRDefault="004039D3" w:rsidP="004039D3">
      <w:pPr>
        <w:spacing w:after="0"/>
        <w:ind w:right="-340"/>
        <w:rPr>
          <w:rFonts w:asciiTheme="minorHAnsi" w:eastAsiaTheme="minorEastAsia" w:hAnsiTheme="minorHAnsi"/>
          <w:noProof/>
          <w:color w:val="000000"/>
          <w:sz w:val="22"/>
          <w:szCs w:val="22"/>
        </w:rPr>
      </w:pPr>
      <w:r>
        <w:rPr>
          <w:rFonts w:eastAsiaTheme="minorEastAsia"/>
          <w:noProof/>
          <w:color w:val="000000"/>
        </w:rPr>
        <w:t>+48 22 628 12 71 wew. 124</w:t>
      </w:r>
      <w:r>
        <w:rPr>
          <w:rFonts w:eastAsiaTheme="minorEastAsia"/>
          <w:noProof/>
          <w:color w:val="000000"/>
        </w:rPr>
        <w:br/>
      </w:r>
      <w:r>
        <w:rPr>
          <w:rFonts w:eastAsiaTheme="minorEastAsia"/>
          <w:noProof/>
          <w:color w:val="0000FF"/>
          <w:u w:val="single"/>
        </w:rPr>
        <w:t>m.gorlas@u-jazdowski.pl</w:t>
      </w:r>
    </w:p>
    <w:p w:rsidR="00B626FF" w:rsidRPr="00BC08FA" w:rsidRDefault="00B626FF" w:rsidP="00B626FF"/>
    <w:p w:rsidR="00A57DF7" w:rsidRPr="00BC08FA" w:rsidRDefault="00A57DF7" w:rsidP="00B626FF"/>
    <w:sectPr w:rsidR="00A57DF7" w:rsidRPr="00BC08FA" w:rsidSect="00D97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EB" w:rsidRDefault="00F507EB" w:rsidP="00295A47">
      <w:r>
        <w:separator/>
      </w:r>
    </w:p>
  </w:endnote>
  <w:endnote w:type="continuationSeparator" w:id="0">
    <w:p w:rsidR="00F507EB" w:rsidRDefault="00F507EB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5" w:rsidRDefault="00600ABB" w:rsidP="0036123A">
    <w:pPr>
      <w:pStyle w:val="Stopka"/>
      <w:ind w:left="-697"/>
    </w:pPr>
    <w:r>
      <w:rPr>
        <w:noProof/>
      </w:rPr>
      <w:drawing>
        <wp:inline distT="0" distB="0" distL="0" distR="0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EB" w:rsidRDefault="00F507EB" w:rsidP="00295A47">
      <w:r>
        <w:separator/>
      </w:r>
    </w:p>
  </w:footnote>
  <w:footnote w:type="continuationSeparator" w:id="0">
    <w:p w:rsidR="00F507EB" w:rsidRDefault="00F507EB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5" w:rsidRDefault="004857AA" w:rsidP="0036123A">
    <w:pPr>
      <w:pStyle w:val="Nagwek"/>
      <w:ind w:left="-697"/>
    </w:pPr>
    <w:r>
      <w:rPr>
        <w:noProof/>
      </w:rPr>
      <w:drawing>
        <wp:inline distT="0" distB="0" distL="0" distR="0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15" w:rsidRDefault="008D1115" w:rsidP="00295A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00"/>
    <w:multiLevelType w:val="multilevel"/>
    <w:tmpl w:val="AB2A123E"/>
    <w:numStyleLink w:val="Styl1"/>
  </w:abstractNum>
  <w:abstractNum w:abstractNumId="2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02E77C6"/>
    <w:multiLevelType w:val="hybridMultilevel"/>
    <w:tmpl w:val="7EB2D890"/>
    <w:numStyleLink w:val="Bullets"/>
  </w:abstractNum>
  <w:abstractNum w:abstractNumId="7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54CA1F63"/>
    <w:multiLevelType w:val="multilevel"/>
    <w:tmpl w:val="AB2A123E"/>
    <w:numStyleLink w:val="Styl1"/>
  </w:abstractNum>
  <w:abstractNum w:abstractNumId="10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F"/>
    <w:rsid w:val="0002558D"/>
    <w:rsid w:val="00061C8F"/>
    <w:rsid w:val="000C48D7"/>
    <w:rsid w:val="000D2673"/>
    <w:rsid w:val="000D7EEC"/>
    <w:rsid w:val="001004CF"/>
    <w:rsid w:val="0012025E"/>
    <w:rsid w:val="001363E4"/>
    <w:rsid w:val="001535EE"/>
    <w:rsid w:val="00172963"/>
    <w:rsid w:val="0018168C"/>
    <w:rsid w:val="001A293C"/>
    <w:rsid w:val="001A5C87"/>
    <w:rsid w:val="0020286E"/>
    <w:rsid w:val="00243E6C"/>
    <w:rsid w:val="00275E1A"/>
    <w:rsid w:val="00295A47"/>
    <w:rsid w:val="002A01E9"/>
    <w:rsid w:val="002D687B"/>
    <w:rsid w:val="003103C3"/>
    <w:rsid w:val="0036123A"/>
    <w:rsid w:val="003B4B4E"/>
    <w:rsid w:val="003C32FC"/>
    <w:rsid w:val="003E6F75"/>
    <w:rsid w:val="004039D3"/>
    <w:rsid w:val="00452A71"/>
    <w:rsid w:val="00461967"/>
    <w:rsid w:val="004857AA"/>
    <w:rsid w:val="00491233"/>
    <w:rsid w:val="00496ADF"/>
    <w:rsid w:val="004C52B6"/>
    <w:rsid w:val="00507E10"/>
    <w:rsid w:val="005317CC"/>
    <w:rsid w:val="00532874"/>
    <w:rsid w:val="00565199"/>
    <w:rsid w:val="005E4EE2"/>
    <w:rsid w:val="00600ABB"/>
    <w:rsid w:val="00655F21"/>
    <w:rsid w:val="007109FE"/>
    <w:rsid w:val="00725454"/>
    <w:rsid w:val="00725DEF"/>
    <w:rsid w:val="00763C90"/>
    <w:rsid w:val="00790E21"/>
    <w:rsid w:val="007D2835"/>
    <w:rsid w:val="00821412"/>
    <w:rsid w:val="008328F7"/>
    <w:rsid w:val="0085205A"/>
    <w:rsid w:val="0086146F"/>
    <w:rsid w:val="00897389"/>
    <w:rsid w:val="008D0A59"/>
    <w:rsid w:val="008D1115"/>
    <w:rsid w:val="008F28F4"/>
    <w:rsid w:val="009076B6"/>
    <w:rsid w:val="00956053"/>
    <w:rsid w:val="00976ACD"/>
    <w:rsid w:val="009973E1"/>
    <w:rsid w:val="009A634B"/>
    <w:rsid w:val="009B1B3A"/>
    <w:rsid w:val="009F3009"/>
    <w:rsid w:val="009F4074"/>
    <w:rsid w:val="009F4839"/>
    <w:rsid w:val="00A57DF7"/>
    <w:rsid w:val="00A82E2C"/>
    <w:rsid w:val="00A83DF2"/>
    <w:rsid w:val="00A87773"/>
    <w:rsid w:val="00A91763"/>
    <w:rsid w:val="00AD2D4B"/>
    <w:rsid w:val="00AD52F3"/>
    <w:rsid w:val="00AF74C3"/>
    <w:rsid w:val="00B52249"/>
    <w:rsid w:val="00B626FF"/>
    <w:rsid w:val="00BC08FA"/>
    <w:rsid w:val="00BE221D"/>
    <w:rsid w:val="00C001BD"/>
    <w:rsid w:val="00C01ED6"/>
    <w:rsid w:val="00C1100A"/>
    <w:rsid w:val="00C22889"/>
    <w:rsid w:val="00C31272"/>
    <w:rsid w:val="00C63653"/>
    <w:rsid w:val="00C706DA"/>
    <w:rsid w:val="00CD17A9"/>
    <w:rsid w:val="00D00509"/>
    <w:rsid w:val="00D34F23"/>
    <w:rsid w:val="00D9264D"/>
    <w:rsid w:val="00D97339"/>
    <w:rsid w:val="00E02518"/>
    <w:rsid w:val="00E53A29"/>
    <w:rsid w:val="00EC0E61"/>
    <w:rsid w:val="00EF5807"/>
    <w:rsid w:val="00F26A4F"/>
    <w:rsid w:val="00F27F9E"/>
    <w:rsid w:val="00F42BFF"/>
    <w:rsid w:val="00F507EB"/>
    <w:rsid w:val="00F73A45"/>
    <w:rsid w:val="00F92C74"/>
    <w:rsid w:val="00FC7037"/>
    <w:rsid w:val="00FD1EB9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06F97A5-904B-4FA4-B594-290AB07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osaires.gob.a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cswd.home.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15.performa-art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nnierskonsthall.se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00-PRESS\2017\10%20P&#211;&#377;NA%20POLSKO&#346;&#262;%20(31.03-)\MATERIA&#321;Y%20DLA%20MEDI&#211;W\Formatka%20informacji%20prasowej\Informacja%20prasowa_fin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2496-0446-4504-99DB-55A11A9F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prasowa_final.dotx</Template>
  <TotalTime>94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mgorlas</dc:creator>
  <cp:keywords/>
  <dc:description/>
  <cp:lastModifiedBy>jgill</cp:lastModifiedBy>
  <cp:revision>26</cp:revision>
  <cp:lastPrinted>2017-02-14T09:03:00Z</cp:lastPrinted>
  <dcterms:created xsi:type="dcterms:W3CDTF">2017-04-24T09:18:00Z</dcterms:created>
  <dcterms:modified xsi:type="dcterms:W3CDTF">2017-06-09T10:38:00Z</dcterms:modified>
</cp:coreProperties>
</file>