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86AF4" w14:textId="0DAA0A19" w:rsidR="004E1C07" w:rsidRDefault="00EF216E" w:rsidP="004E1C07">
      <w:pPr>
        <w:pStyle w:val="Tytu"/>
        <w:rPr>
          <w:lang w:val="en-US"/>
        </w:rPr>
      </w:pPr>
      <w:r>
        <w:rPr>
          <w:lang w:val="en-US"/>
        </w:rPr>
        <w:t>Maria Toboła</w:t>
      </w:r>
    </w:p>
    <w:p w14:paraId="205661FA" w14:textId="01718371" w:rsidR="004E1C07" w:rsidRPr="003B771D" w:rsidRDefault="00EF216E" w:rsidP="003B771D">
      <w:pPr>
        <w:pStyle w:val="Tytu"/>
        <w:rPr>
          <w:i/>
        </w:rPr>
      </w:pPr>
      <w:r>
        <w:rPr>
          <w:i/>
          <w:lang w:val="en-US"/>
        </w:rPr>
        <w:t>Don’t you dare to cal</w:t>
      </w:r>
      <w:r w:rsidR="004E1C07">
        <w:rPr>
          <w:i/>
          <w:lang w:val="en-US"/>
        </w:rPr>
        <w:t>l</w:t>
      </w:r>
      <w:r>
        <w:rPr>
          <w:i/>
          <w:lang w:val="en-US"/>
        </w:rPr>
        <w:t xml:space="preserve"> it work</w:t>
      </w:r>
    </w:p>
    <w:p w14:paraId="2CF96A25" w14:textId="104A35AD" w:rsidR="004E1C07" w:rsidRDefault="00A91ECB" w:rsidP="004E1C07">
      <w:pPr>
        <w:pStyle w:val="Podtytu"/>
      </w:pPr>
      <w:r>
        <w:rPr>
          <w:lang w:val="en-US"/>
        </w:rPr>
        <w:t xml:space="preserve">Exhibition </w:t>
      </w:r>
      <w:r w:rsidR="004E1C07">
        <w:rPr>
          <w:lang w:val="en-US"/>
        </w:rPr>
        <w:t xml:space="preserve">at the Ujazdowski Castle Centre for Contemporary Art </w:t>
      </w:r>
    </w:p>
    <w:p w14:paraId="7769DB5D" w14:textId="77777777" w:rsidR="004E1C07" w:rsidRDefault="004E1C07" w:rsidP="004E1C07">
      <w:pPr>
        <w:pStyle w:val="Bezodstpw"/>
        <w:rPr>
          <w:lang w:val="en-US"/>
        </w:rPr>
      </w:pPr>
      <w:r>
        <w:rPr>
          <w:lang w:val="en-US"/>
        </w:rPr>
        <w:t>Opening</w:t>
      </w:r>
    </w:p>
    <w:p w14:paraId="33117B64" w14:textId="7C4D758E" w:rsidR="004E1C07" w:rsidRDefault="004E1C07" w:rsidP="004E1C07">
      <w:pPr>
        <w:pStyle w:val="detale"/>
        <w:rPr>
          <w:lang w:val="en-US"/>
        </w:rPr>
      </w:pPr>
      <w:r>
        <w:rPr>
          <w:lang w:val="en-US"/>
        </w:rPr>
        <w:t xml:space="preserve">Thursday, </w:t>
      </w:r>
      <w:r w:rsidR="00EF216E">
        <w:rPr>
          <w:lang w:val="en-US"/>
        </w:rPr>
        <w:t xml:space="preserve">07 June </w:t>
      </w:r>
      <w:r>
        <w:rPr>
          <w:lang w:val="en-US"/>
        </w:rPr>
        <w:t>2018, 7 p.m.</w:t>
      </w:r>
    </w:p>
    <w:p w14:paraId="40B787DD" w14:textId="2D9CE995" w:rsidR="004E1C07" w:rsidRDefault="004E1C07" w:rsidP="004E1C07">
      <w:pPr>
        <w:pStyle w:val="Bezodstpw"/>
        <w:rPr>
          <w:lang w:val="en-US"/>
        </w:rPr>
      </w:pPr>
      <w:r>
        <w:rPr>
          <w:lang w:val="en-US"/>
        </w:rPr>
        <w:t>On view</w:t>
      </w:r>
    </w:p>
    <w:p w14:paraId="5BE40FA3" w14:textId="344E5A07" w:rsidR="004E1C07" w:rsidRDefault="00EF216E" w:rsidP="004E1C07">
      <w:pPr>
        <w:pStyle w:val="detale"/>
      </w:pPr>
      <w:r>
        <w:rPr>
          <w:lang w:val="en-US"/>
        </w:rPr>
        <w:t>07 June</w:t>
      </w:r>
      <w:r w:rsidR="004E1C07">
        <w:rPr>
          <w:rStyle w:val="normaltextrun"/>
          <w:lang w:val="en-US"/>
        </w:rPr>
        <w:t>–</w:t>
      </w:r>
      <w:r>
        <w:rPr>
          <w:rStyle w:val="normaltextrun"/>
          <w:lang w:val="en-US"/>
        </w:rPr>
        <w:t xml:space="preserve">15 July </w:t>
      </w:r>
      <w:r w:rsidR="004E1C07">
        <w:rPr>
          <w:lang w:val="en-US"/>
        </w:rPr>
        <w:t>2018</w:t>
      </w:r>
    </w:p>
    <w:p w14:paraId="5738BEB3" w14:textId="77777777" w:rsidR="004E1C07" w:rsidRDefault="004E1C07" w:rsidP="004E1C07">
      <w:pPr>
        <w:pStyle w:val="Bezodstpw"/>
        <w:rPr>
          <w:lang w:val="en-US"/>
        </w:rPr>
      </w:pPr>
      <w:r>
        <w:rPr>
          <w:lang w:val="en-US"/>
        </w:rPr>
        <w:t>Curator</w:t>
      </w:r>
    </w:p>
    <w:p w14:paraId="36F8B4BE" w14:textId="4E6E660A" w:rsidR="004E1C07" w:rsidRDefault="00EF216E" w:rsidP="004E1C07">
      <w:pPr>
        <w:pStyle w:val="detale"/>
        <w:rPr>
          <w:lang w:val="en-US"/>
        </w:rPr>
      </w:pPr>
      <w:r>
        <w:rPr>
          <w:lang w:val="en-US"/>
        </w:rPr>
        <w:t>Michał Grzegorzek</w:t>
      </w:r>
    </w:p>
    <w:p w14:paraId="7E7274A2" w14:textId="647A31D2" w:rsidR="00EF216E" w:rsidRDefault="00EF216E" w:rsidP="00EF216E">
      <w:pPr>
        <w:pStyle w:val="Nagwek1"/>
        <w:ind w:right="0"/>
        <w:rPr>
          <w:rFonts w:eastAsia="Helvetica" w:cs="Helvetica"/>
          <w:lang w:val="en-US"/>
        </w:rPr>
      </w:pPr>
      <w:r>
        <w:rPr>
          <w:lang w:val="en-US"/>
        </w:rPr>
        <w:t xml:space="preserve">Until 15 July the Ujazdowski Castle Centre for Contemporary Art will present an exhibition by Maria Toboła entitled </w:t>
      </w:r>
      <w:r>
        <w:rPr>
          <w:rFonts w:cs="Times New Roman"/>
          <w:bCs/>
          <w:i/>
          <w:lang w:val="en-US"/>
        </w:rPr>
        <w:t>Don’t you dare to call it work</w:t>
      </w:r>
      <w:r>
        <w:rPr>
          <w:lang w:val="en-US"/>
        </w:rPr>
        <w:t>. Despite the humorous and even mocking tone, Toboła poses a very serious question: what work needs to be done in order to not be afraid to speak with your own voice?</w:t>
      </w:r>
    </w:p>
    <w:p w14:paraId="32A4A2D3" w14:textId="77777777" w:rsidR="00EF216E" w:rsidRDefault="00EF216E" w:rsidP="00EF216E">
      <w:pPr>
        <w:rPr>
          <w:lang w:val="en-US"/>
        </w:rPr>
      </w:pPr>
      <w:r>
        <w:rPr>
          <w:rFonts w:eastAsia="Helvetica" w:cs="Helvetica"/>
          <w:bCs w:val="0"/>
          <w:lang w:val="en-US"/>
        </w:rPr>
        <w:t xml:space="preserve">The new works by Maria Toboła presented in the Project Room include a pseudo-readymade, a video simulating the works of other artists, and a fake </w:t>
      </w:r>
      <w:proofErr w:type="spellStart"/>
      <w:r>
        <w:rPr>
          <w:rFonts w:eastAsia="Helvetica" w:cs="Helvetica"/>
          <w:bCs w:val="0"/>
          <w:lang w:val="en-US"/>
        </w:rPr>
        <w:t>audioguide</w:t>
      </w:r>
      <w:proofErr w:type="spellEnd"/>
      <w:r>
        <w:rPr>
          <w:rFonts w:eastAsia="Helvetica" w:cs="Helvetica"/>
          <w:bCs w:val="0"/>
          <w:lang w:val="en-US"/>
        </w:rPr>
        <w:t>. In these puns, Toboła analyzes the notions of shame and discredit.</w:t>
      </w:r>
    </w:p>
    <w:p w14:paraId="194A8574" w14:textId="77777777" w:rsidR="00050059" w:rsidRDefault="00EF216E" w:rsidP="00EF216E">
      <w:pPr>
        <w:rPr>
          <w:iCs w:val="0"/>
          <w:lang w:val="en-US"/>
        </w:rPr>
      </w:pPr>
      <w:r>
        <w:rPr>
          <w:lang w:val="en-US"/>
        </w:rPr>
        <w:t xml:space="preserve">The exhibition </w:t>
      </w:r>
      <w:r>
        <w:rPr>
          <w:i/>
          <w:lang w:val="en-US"/>
        </w:rPr>
        <w:t xml:space="preserve">Don’t you dare to call it work </w:t>
      </w:r>
      <w:r>
        <w:rPr>
          <w:iCs w:val="0"/>
          <w:lang w:val="en-US"/>
        </w:rPr>
        <w:t xml:space="preserve">is the second </w:t>
      </w:r>
      <w:r w:rsidR="00050059">
        <w:rPr>
          <w:iCs w:val="0"/>
          <w:lang w:val="en-US"/>
        </w:rPr>
        <w:t xml:space="preserve">presentation in </w:t>
      </w:r>
      <w:r>
        <w:rPr>
          <w:iCs w:val="0"/>
          <w:lang w:val="en-US"/>
        </w:rPr>
        <w:t xml:space="preserve">the Project Room </w:t>
      </w:r>
      <w:r w:rsidR="00050059">
        <w:rPr>
          <w:iCs w:val="0"/>
          <w:lang w:val="en-US"/>
        </w:rPr>
        <w:t xml:space="preserve">series </w:t>
      </w:r>
      <w:r>
        <w:rPr>
          <w:iCs w:val="0"/>
          <w:lang w:val="en-US"/>
        </w:rPr>
        <w:t xml:space="preserve">this year, following the project by Grzegorz Stefański. </w:t>
      </w:r>
    </w:p>
    <w:p w14:paraId="710737BD" w14:textId="41EF6D8D" w:rsidR="00EF216E" w:rsidRDefault="00EF216E" w:rsidP="00EF216E">
      <w:pPr>
        <w:rPr>
          <w:bCs w:val="0"/>
          <w:lang w:val="en-US"/>
        </w:rPr>
      </w:pPr>
      <w:r>
        <w:rPr>
          <w:iCs w:val="0"/>
          <w:lang w:val="en-US"/>
        </w:rPr>
        <w:t xml:space="preserve">The Project Room series at </w:t>
      </w:r>
      <w:r w:rsidRPr="00EF216E">
        <w:rPr>
          <w:i/>
          <w:iCs w:val="0"/>
          <w:lang w:val="en-US"/>
        </w:rPr>
        <w:t>U–</w:t>
      </w:r>
      <w:proofErr w:type="spellStart"/>
      <w:r w:rsidRPr="00EF216E">
        <w:rPr>
          <w:i/>
          <w:iCs w:val="0"/>
          <w:lang w:val="en-US"/>
        </w:rPr>
        <w:t>jazdowski</w:t>
      </w:r>
      <w:proofErr w:type="spellEnd"/>
      <w:r>
        <w:rPr>
          <w:iCs w:val="0"/>
          <w:lang w:val="en-US"/>
        </w:rPr>
        <w:t xml:space="preserve"> presents the work of </w:t>
      </w:r>
      <w:r w:rsidR="00E6653B">
        <w:rPr>
          <w:iCs w:val="0"/>
          <w:lang w:val="en-US"/>
        </w:rPr>
        <w:t xml:space="preserve">emerging </w:t>
      </w:r>
      <w:r>
        <w:rPr>
          <w:iCs w:val="0"/>
          <w:lang w:val="en-US"/>
        </w:rPr>
        <w:t xml:space="preserve">Polish artists, with premiere exhibitions prepared especially for this space. This year it will also include exhibitions by Weronika Gęsicka, Ania Nowak, Karolina Mełnicka and Karolina </w:t>
      </w:r>
      <w:proofErr w:type="spellStart"/>
      <w:r>
        <w:rPr>
          <w:iCs w:val="0"/>
          <w:lang w:val="en-US"/>
        </w:rPr>
        <w:t>Babińska</w:t>
      </w:r>
      <w:proofErr w:type="spellEnd"/>
      <w:r>
        <w:rPr>
          <w:iCs w:val="0"/>
          <w:lang w:val="en-US"/>
        </w:rPr>
        <w:t xml:space="preserve">. </w:t>
      </w:r>
    </w:p>
    <w:p w14:paraId="22991FDE" w14:textId="77777777" w:rsidR="00EF216E" w:rsidRDefault="00EF216E" w:rsidP="00EF216E">
      <w:r>
        <w:rPr>
          <w:lang w:val="en-US"/>
        </w:rPr>
        <w:t>From among all of this year’s projects, an international jury will select the two best exhibitions and will award them with the 1st Prize of 20,000 PLN and the 2nd Prize of 10,000 PLN. The winners will be announced in January of 2019.</w:t>
      </w:r>
    </w:p>
    <w:p w14:paraId="364BACEA" w14:textId="5C834C40" w:rsidR="00EF216E" w:rsidRDefault="00EF216E" w:rsidP="00EF216E">
      <w:pPr>
        <w:rPr>
          <w:lang w:val="en-US"/>
        </w:rPr>
      </w:pPr>
      <w:r>
        <w:rPr>
          <w:lang w:val="en-US"/>
        </w:rPr>
        <w:t xml:space="preserve">Maria Toboła was born in 1987 in </w:t>
      </w:r>
      <w:proofErr w:type="spellStart"/>
      <w:r>
        <w:rPr>
          <w:lang w:val="en-US"/>
        </w:rPr>
        <w:t>Leszno</w:t>
      </w:r>
      <w:proofErr w:type="spellEnd"/>
      <w:r>
        <w:rPr>
          <w:lang w:val="en-US"/>
        </w:rPr>
        <w:t xml:space="preserve">. She graduated from the University of Arts in </w:t>
      </w:r>
      <w:proofErr w:type="spellStart"/>
      <w:r>
        <w:rPr>
          <w:lang w:val="en-US"/>
        </w:rPr>
        <w:t>Poznań</w:t>
      </w:r>
      <w:proofErr w:type="spellEnd"/>
      <w:r>
        <w:rPr>
          <w:lang w:val="en-US"/>
        </w:rPr>
        <w:t xml:space="preserve"> and completed her diploma in the </w:t>
      </w:r>
      <w:proofErr w:type="spellStart"/>
      <w:r>
        <w:rPr>
          <w:lang w:val="en-US"/>
        </w:rPr>
        <w:t>Audiosfera</w:t>
      </w:r>
      <w:proofErr w:type="spellEnd"/>
      <w:r>
        <w:rPr>
          <w:lang w:val="en-US"/>
        </w:rPr>
        <w:t xml:space="preserve"> </w:t>
      </w:r>
      <w:r w:rsidR="00E6653B">
        <w:rPr>
          <w:lang w:val="en-US"/>
        </w:rPr>
        <w:t>S</w:t>
      </w:r>
      <w:r>
        <w:rPr>
          <w:lang w:val="en-US"/>
        </w:rPr>
        <w:t xml:space="preserve">tudio under the supervision of prof. Leszek </w:t>
      </w:r>
      <w:proofErr w:type="spellStart"/>
      <w:r>
        <w:rPr>
          <w:lang w:val="en-US"/>
        </w:rPr>
        <w:t>Knaflewski</w:t>
      </w:r>
      <w:proofErr w:type="spellEnd"/>
      <w:r>
        <w:rPr>
          <w:lang w:val="en-US"/>
        </w:rPr>
        <w:t xml:space="preserve"> at the Chair of Intermedia. She lives and works in Warsaw. Using video, performance, installation, sculpture and poetry, she often resorts to wordplays, irony, absurdity and jokes.</w:t>
      </w:r>
    </w:p>
    <w:p w14:paraId="7A52ED6E" w14:textId="5AEE74B4" w:rsidR="004E1C07" w:rsidRDefault="004E1C07" w:rsidP="00EF216E">
      <w:pPr>
        <w:ind w:left="0"/>
        <w:rPr>
          <w:lang w:val="en-US"/>
        </w:rPr>
      </w:pPr>
    </w:p>
    <w:p w14:paraId="08FFF4C3" w14:textId="77777777" w:rsidR="00050059" w:rsidRDefault="00050059" w:rsidP="00EF216E">
      <w:pPr>
        <w:ind w:left="0"/>
        <w:rPr>
          <w:lang w:val="en-US"/>
        </w:rPr>
      </w:pPr>
      <w:bookmarkStart w:id="0" w:name="_GoBack"/>
      <w:bookmarkEnd w:id="0"/>
    </w:p>
    <w:p w14:paraId="5A6B88E0" w14:textId="55B65D6E" w:rsidR="004E1C07" w:rsidRDefault="007C6B9C" w:rsidP="004E1C07">
      <w:pPr>
        <w:pStyle w:val="Bezodstpw"/>
        <w:rPr>
          <w:lang w:val="en-US"/>
        </w:rPr>
      </w:pPr>
      <w:proofErr w:type="spellStart"/>
      <w:r>
        <w:rPr>
          <w:bCs/>
          <w:iCs/>
          <w:lang w:val="en-US"/>
        </w:rPr>
        <w:lastRenderedPageBreak/>
        <w:t>Organis</w:t>
      </w:r>
      <w:r w:rsidR="004E1C07">
        <w:rPr>
          <w:bCs/>
          <w:iCs/>
          <w:lang w:val="en-US"/>
        </w:rPr>
        <w:t>er</w:t>
      </w:r>
      <w:proofErr w:type="spellEnd"/>
    </w:p>
    <w:p w14:paraId="6A6ED336" w14:textId="5B1097A4" w:rsidR="004E1C07" w:rsidRDefault="00A642EE" w:rsidP="004E1C07">
      <w:pPr>
        <w:pStyle w:val="detale"/>
        <w:rPr>
          <w:lang w:val="en-US"/>
        </w:rPr>
      </w:pPr>
      <w:r>
        <w:rPr>
          <w:lang w:val="en-US"/>
        </w:rPr>
        <w:t xml:space="preserve">Ujazdowski Castle </w:t>
      </w:r>
      <w:r w:rsidR="004E1C07">
        <w:rPr>
          <w:lang w:val="en-US"/>
        </w:rPr>
        <w:t xml:space="preserve">Centre for Contemporary Art </w:t>
      </w:r>
    </w:p>
    <w:p w14:paraId="38A9B6A7" w14:textId="77777777" w:rsidR="004E1C07" w:rsidRDefault="004E1C07" w:rsidP="004E1C07">
      <w:pPr>
        <w:pStyle w:val="Bezodstpw"/>
        <w:rPr>
          <w:lang w:val="en-US"/>
        </w:rPr>
      </w:pPr>
      <w:r>
        <w:rPr>
          <w:lang w:val="en-US"/>
        </w:rPr>
        <w:t>The institution is financed by</w:t>
      </w:r>
    </w:p>
    <w:p w14:paraId="61D0FE0E" w14:textId="0C02F942" w:rsidR="004E1C07" w:rsidRDefault="004E1C07" w:rsidP="004E1C07">
      <w:pPr>
        <w:pStyle w:val="detale"/>
        <w:rPr>
          <w:lang w:val="en-US"/>
        </w:rPr>
      </w:pPr>
      <w:r>
        <w:rPr>
          <w:lang w:val="en-US"/>
        </w:rPr>
        <w:t>Ministry of Culture and National Heritage</w:t>
      </w:r>
      <w:r w:rsidR="008D7B8E">
        <w:rPr>
          <w:lang w:val="en-US"/>
        </w:rPr>
        <w:t xml:space="preserve"> of the Republic of Poland</w:t>
      </w:r>
    </w:p>
    <w:p w14:paraId="29AF53AD" w14:textId="36EFACE5" w:rsidR="004E1C07" w:rsidRDefault="008D7B8E" w:rsidP="004E1C07">
      <w:pPr>
        <w:pStyle w:val="Bezodstpw"/>
        <w:rPr>
          <w:lang w:val="en-US"/>
        </w:rPr>
      </w:pPr>
      <w:r>
        <w:rPr>
          <w:lang w:val="en-US"/>
        </w:rPr>
        <w:t>Media p</w:t>
      </w:r>
      <w:r w:rsidR="004E1C07">
        <w:rPr>
          <w:lang w:val="en-US"/>
        </w:rPr>
        <w:t xml:space="preserve">artners </w:t>
      </w:r>
    </w:p>
    <w:p w14:paraId="4629DF9A" w14:textId="715EC045" w:rsidR="004E1C07" w:rsidRDefault="004E1C07" w:rsidP="004E1C07">
      <w:pPr>
        <w:pStyle w:val="detale"/>
      </w:pPr>
      <w:r>
        <w:rPr>
          <w:lang w:val="en-US"/>
        </w:rPr>
        <w:t>TOK</w:t>
      </w:r>
      <w:r>
        <w:rPr>
          <w:sz w:val="22"/>
          <w:szCs w:val="22"/>
          <w:lang w:val="en-US"/>
        </w:rPr>
        <w:t xml:space="preserve"> </w:t>
      </w:r>
      <w:r>
        <w:rPr>
          <w:rStyle w:val="detaleZnak"/>
          <w:lang w:val="en-US"/>
        </w:rPr>
        <w:t xml:space="preserve">FM, “Gazeta </w:t>
      </w:r>
      <w:proofErr w:type="spellStart"/>
      <w:r>
        <w:rPr>
          <w:rStyle w:val="detaleZnak"/>
          <w:lang w:val="en-US"/>
        </w:rPr>
        <w:t>Wyborcza</w:t>
      </w:r>
      <w:proofErr w:type="spellEnd"/>
      <w:r>
        <w:rPr>
          <w:rStyle w:val="detaleZnak"/>
          <w:lang w:val="en-US"/>
        </w:rPr>
        <w:t>,” Wyborcza.pl Warszawa,</w:t>
      </w:r>
      <w:r w:rsidR="00A642EE">
        <w:rPr>
          <w:rStyle w:val="detaleZnak"/>
          <w:lang w:val="en-US"/>
        </w:rPr>
        <w:t xml:space="preserve"> “Co Jest </w:t>
      </w:r>
      <w:proofErr w:type="spellStart"/>
      <w:r w:rsidR="00A642EE">
        <w:rPr>
          <w:rStyle w:val="detaleZnak"/>
          <w:lang w:val="en-US"/>
        </w:rPr>
        <w:t>Grane</w:t>
      </w:r>
      <w:proofErr w:type="spellEnd"/>
      <w:r w:rsidR="00A642EE">
        <w:rPr>
          <w:rStyle w:val="detaleZnak"/>
          <w:lang w:val="en-US"/>
        </w:rPr>
        <w:t xml:space="preserve"> 24,” AMS, “K MAG</w:t>
      </w:r>
      <w:r>
        <w:rPr>
          <w:rStyle w:val="detaleZnak"/>
          <w:lang w:val="en-US"/>
        </w:rPr>
        <w:t>,” “</w:t>
      </w:r>
      <w:proofErr w:type="spellStart"/>
      <w:r>
        <w:rPr>
          <w:rStyle w:val="detaleZnak"/>
          <w:lang w:val="en-US"/>
        </w:rPr>
        <w:t>Aktivist</w:t>
      </w:r>
      <w:proofErr w:type="spellEnd"/>
      <w:r>
        <w:rPr>
          <w:rStyle w:val="detaleZnak"/>
          <w:lang w:val="en-US"/>
        </w:rPr>
        <w:t xml:space="preserve">,” “Notes Na 6 </w:t>
      </w:r>
      <w:proofErr w:type="spellStart"/>
      <w:r>
        <w:rPr>
          <w:rStyle w:val="detaleZnak"/>
          <w:lang w:val="en-US"/>
        </w:rPr>
        <w:t>Tygodni</w:t>
      </w:r>
      <w:proofErr w:type="spellEnd"/>
      <w:r>
        <w:rPr>
          <w:rStyle w:val="detaleZnak"/>
          <w:lang w:val="en-US"/>
        </w:rPr>
        <w:t>”</w:t>
      </w:r>
    </w:p>
    <w:p w14:paraId="01177825" w14:textId="77777777" w:rsidR="00A642EE" w:rsidRDefault="00A642EE" w:rsidP="00A642EE">
      <w:pPr>
        <w:pStyle w:val="Nagwek1"/>
        <w:rPr>
          <w:lang w:val="en-US"/>
        </w:rPr>
      </w:pPr>
      <w:r>
        <w:rPr>
          <w:lang w:val="en-US"/>
        </w:rPr>
        <w:t>Press m</w:t>
      </w:r>
      <w:r w:rsidR="004E1C07">
        <w:rPr>
          <w:lang w:val="en-US"/>
        </w:rPr>
        <w:t xml:space="preserve">aterials  </w:t>
      </w:r>
    </w:p>
    <w:p w14:paraId="6E389A55" w14:textId="44B4E0E8" w:rsidR="00E6653B" w:rsidRDefault="00050059" w:rsidP="00E6653B">
      <w:pPr>
        <w:pStyle w:val="detale"/>
        <w:rPr>
          <w:rStyle w:val="Hipercze"/>
          <w:iCs/>
        </w:rPr>
      </w:pPr>
      <w:hyperlink r:id="rId8" w:history="1">
        <w:r w:rsidR="00E6653B" w:rsidRPr="00857BCB">
          <w:rPr>
            <w:rStyle w:val="Hipercze"/>
          </w:rPr>
          <w:t>http://u-jazdowski.pl/en/press-room/komunikaty-prasowe/wystawy-w-project-room-2018/maria-tobola</w:t>
        </w:r>
      </w:hyperlink>
    </w:p>
    <w:p w14:paraId="32B579EB" w14:textId="22FD65D6" w:rsidR="004E1C07" w:rsidRDefault="00EF216E" w:rsidP="004E1C07">
      <w:pPr>
        <w:pStyle w:val="Nagwek1"/>
        <w:rPr>
          <w:lang w:val="en-US"/>
        </w:rPr>
      </w:pPr>
      <w:r>
        <w:rPr>
          <w:lang w:val="en-US"/>
        </w:rPr>
        <w:t>Contact for press</w:t>
      </w:r>
    </w:p>
    <w:p w14:paraId="77130203" w14:textId="77777777" w:rsidR="004E1C07" w:rsidRDefault="004E1C07" w:rsidP="004E1C07">
      <w:pPr>
        <w:pStyle w:val="Bezodstpw"/>
        <w:rPr>
          <w:lang w:val="en-US"/>
        </w:rPr>
      </w:pPr>
      <w:r>
        <w:rPr>
          <w:lang w:val="en-US"/>
        </w:rPr>
        <w:t xml:space="preserve">Magdalena Gorlas </w:t>
      </w:r>
    </w:p>
    <w:p w14:paraId="2F411E88" w14:textId="77777777" w:rsidR="004E1C07" w:rsidRDefault="004E1C07" w:rsidP="004E1C07">
      <w:pPr>
        <w:spacing w:after="0"/>
        <w:ind w:right="-340"/>
        <w:rPr>
          <w:rFonts w:eastAsiaTheme="minorEastAsia"/>
          <w:sz w:val="22"/>
          <w:szCs w:val="22"/>
        </w:rPr>
      </w:pPr>
      <w:r>
        <w:rPr>
          <w:rFonts w:eastAsiaTheme="minorEastAsia"/>
          <w:lang w:val="en-US"/>
        </w:rPr>
        <w:t>+ 48 500 198 274</w:t>
      </w:r>
    </w:p>
    <w:p w14:paraId="703D218B" w14:textId="77777777" w:rsidR="004E1C07" w:rsidRDefault="004E1C07" w:rsidP="004E1C07">
      <w:pPr>
        <w:spacing w:after="0"/>
        <w:ind w:right="-340"/>
      </w:pPr>
      <w:r>
        <w:rPr>
          <w:rFonts w:eastAsiaTheme="minorEastAsia"/>
          <w:lang w:val="en-US"/>
        </w:rPr>
        <w:t>+48 22 628 12 71 ext. 124</w:t>
      </w:r>
      <w:r>
        <w:rPr>
          <w:rFonts w:eastAsiaTheme="minorEastAsia"/>
          <w:lang w:val="en-US"/>
        </w:rPr>
        <w:br/>
      </w:r>
      <w:r>
        <w:rPr>
          <w:rFonts w:eastAsiaTheme="minorEastAsia"/>
          <w:u w:val="single"/>
          <w:lang w:val="en-US"/>
        </w:rPr>
        <w:t>m.gorlas@u-jazdowski.pl</w:t>
      </w:r>
    </w:p>
    <w:p w14:paraId="72AC7DF1" w14:textId="77777777" w:rsidR="004E1C07" w:rsidRPr="000E29BF" w:rsidRDefault="004E1C07" w:rsidP="004039D3">
      <w:pPr>
        <w:spacing w:after="0"/>
        <w:ind w:right="-340"/>
        <w:rPr>
          <w:rFonts w:eastAsiaTheme="minorEastAsia"/>
          <w:noProof/>
          <w:sz w:val="22"/>
          <w:szCs w:val="22"/>
        </w:rPr>
      </w:pPr>
    </w:p>
    <w:sectPr w:rsidR="004E1C07" w:rsidRPr="000E29BF"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9B475" w14:textId="77777777" w:rsidR="008F5EBD" w:rsidRDefault="008F5EBD" w:rsidP="00295A47">
      <w:r>
        <w:separator/>
      </w:r>
    </w:p>
  </w:endnote>
  <w:endnote w:type="continuationSeparator" w:id="0">
    <w:p w14:paraId="524B32E4" w14:textId="77777777" w:rsidR="008F5EBD" w:rsidRDefault="008F5EBD"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08EB8" w14:textId="77777777" w:rsidR="00B84831" w:rsidRDefault="00B8483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7147" w14:textId="77777777" w:rsidR="00B84831" w:rsidRDefault="00B84831"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2A6B8" w14:textId="77777777" w:rsidR="00B84831" w:rsidRDefault="00B8483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73082" w14:textId="77777777" w:rsidR="008F5EBD" w:rsidRDefault="008F5EBD" w:rsidP="00295A47">
      <w:r>
        <w:separator/>
      </w:r>
    </w:p>
  </w:footnote>
  <w:footnote w:type="continuationSeparator" w:id="0">
    <w:p w14:paraId="65BE5FD8" w14:textId="77777777" w:rsidR="008F5EBD" w:rsidRDefault="008F5EBD"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374DF" w14:textId="77777777" w:rsidR="00B84831" w:rsidRDefault="00B848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BB0B" w14:textId="77777777" w:rsidR="00B84831" w:rsidRDefault="00B84831"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B84831" w:rsidRDefault="00B84831" w:rsidP="00295A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9DE29" w14:textId="77777777" w:rsidR="00B84831" w:rsidRDefault="00B848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558D"/>
    <w:rsid w:val="00026715"/>
    <w:rsid w:val="00032142"/>
    <w:rsid w:val="00040669"/>
    <w:rsid w:val="00050059"/>
    <w:rsid w:val="00056416"/>
    <w:rsid w:val="00061C8F"/>
    <w:rsid w:val="00080870"/>
    <w:rsid w:val="000C1B09"/>
    <w:rsid w:val="000C27C0"/>
    <w:rsid w:val="000C48D7"/>
    <w:rsid w:val="000D2673"/>
    <w:rsid w:val="000D7EEC"/>
    <w:rsid w:val="000E29BF"/>
    <w:rsid w:val="001004CF"/>
    <w:rsid w:val="001363E4"/>
    <w:rsid w:val="00147C7D"/>
    <w:rsid w:val="001535EE"/>
    <w:rsid w:val="00172963"/>
    <w:rsid w:val="00176FE6"/>
    <w:rsid w:val="0018168C"/>
    <w:rsid w:val="001A2031"/>
    <w:rsid w:val="001A293C"/>
    <w:rsid w:val="001A4E36"/>
    <w:rsid w:val="001A5C71"/>
    <w:rsid w:val="001A5C87"/>
    <w:rsid w:val="001D085F"/>
    <w:rsid w:val="001D7F01"/>
    <w:rsid w:val="001F095C"/>
    <w:rsid w:val="002008BE"/>
    <w:rsid w:val="002013C0"/>
    <w:rsid w:val="0020286E"/>
    <w:rsid w:val="00243E6C"/>
    <w:rsid w:val="00247DA4"/>
    <w:rsid w:val="00275E1A"/>
    <w:rsid w:val="00295A47"/>
    <w:rsid w:val="002B60A2"/>
    <w:rsid w:val="002B6331"/>
    <w:rsid w:val="002B7CFC"/>
    <w:rsid w:val="002D31AD"/>
    <w:rsid w:val="002D687B"/>
    <w:rsid w:val="003103C3"/>
    <w:rsid w:val="0036123A"/>
    <w:rsid w:val="00361BB1"/>
    <w:rsid w:val="00362DAB"/>
    <w:rsid w:val="00384CFB"/>
    <w:rsid w:val="00385100"/>
    <w:rsid w:val="003A2B95"/>
    <w:rsid w:val="003B135D"/>
    <w:rsid w:val="003B4B4E"/>
    <w:rsid w:val="003B771D"/>
    <w:rsid w:val="003C1542"/>
    <w:rsid w:val="003C32FC"/>
    <w:rsid w:val="003D154A"/>
    <w:rsid w:val="003E6F75"/>
    <w:rsid w:val="003E7F69"/>
    <w:rsid w:val="003F638F"/>
    <w:rsid w:val="004039D3"/>
    <w:rsid w:val="0040584F"/>
    <w:rsid w:val="00446E67"/>
    <w:rsid w:val="00452A71"/>
    <w:rsid w:val="00461967"/>
    <w:rsid w:val="004857AA"/>
    <w:rsid w:val="0049118F"/>
    <w:rsid w:val="00491233"/>
    <w:rsid w:val="00496ADF"/>
    <w:rsid w:val="004A7B0D"/>
    <w:rsid w:val="004C52B6"/>
    <w:rsid w:val="004E1C07"/>
    <w:rsid w:val="00507E10"/>
    <w:rsid w:val="0052148A"/>
    <w:rsid w:val="005317CC"/>
    <w:rsid w:val="00532874"/>
    <w:rsid w:val="00544F21"/>
    <w:rsid w:val="00565199"/>
    <w:rsid w:val="00574458"/>
    <w:rsid w:val="005771E9"/>
    <w:rsid w:val="005C75A4"/>
    <w:rsid w:val="005D02E5"/>
    <w:rsid w:val="005E0749"/>
    <w:rsid w:val="005E4EE2"/>
    <w:rsid w:val="00600ABB"/>
    <w:rsid w:val="006201F2"/>
    <w:rsid w:val="00632D78"/>
    <w:rsid w:val="0063712F"/>
    <w:rsid w:val="00655F21"/>
    <w:rsid w:val="006C5FD6"/>
    <w:rsid w:val="006F52E4"/>
    <w:rsid w:val="007026C8"/>
    <w:rsid w:val="007109FE"/>
    <w:rsid w:val="00725454"/>
    <w:rsid w:val="00725854"/>
    <w:rsid w:val="00725DEF"/>
    <w:rsid w:val="007411AB"/>
    <w:rsid w:val="00752F6C"/>
    <w:rsid w:val="00763C90"/>
    <w:rsid w:val="007649A7"/>
    <w:rsid w:val="00766CB3"/>
    <w:rsid w:val="007A1E90"/>
    <w:rsid w:val="007A35F5"/>
    <w:rsid w:val="007C6B9C"/>
    <w:rsid w:val="007D1898"/>
    <w:rsid w:val="007D2835"/>
    <w:rsid w:val="007D48AE"/>
    <w:rsid w:val="007D4A03"/>
    <w:rsid w:val="007D61EB"/>
    <w:rsid w:val="008123C0"/>
    <w:rsid w:val="00821412"/>
    <w:rsid w:val="008238D2"/>
    <w:rsid w:val="008328F7"/>
    <w:rsid w:val="0085205A"/>
    <w:rsid w:val="008555AB"/>
    <w:rsid w:val="0085648A"/>
    <w:rsid w:val="0086146F"/>
    <w:rsid w:val="008922A1"/>
    <w:rsid w:val="00897389"/>
    <w:rsid w:val="008A489C"/>
    <w:rsid w:val="008B3852"/>
    <w:rsid w:val="008D0A59"/>
    <w:rsid w:val="008D1115"/>
    <w:rsid w:val="008D7B8E"/>
    <w:rsid w:val="008F28F4"/>
    <w:rsid w:val="008F5EBD"/>
    <w:rsid w:val="009076B6"/>
    <w:rsid w:val="009532A7"/>
    <w:rsid w:val="00956053"/>
    <w:rsid w:val="0096101F"/>
    <w:rsid w:val="00976ACD"/>
    <w:rsid w:val="00990933"/>
    <w:rsid w:val="009973E1"/>
    <w:rsid w:val="009A5B9E"/>
    <w:rsid w:val="009A634B"/>
    <w:rsid w:val="009B1B3A"/>
    <w:rsid w:val="009D7555"/>
    <w:rsid w:val="009F3009"/>
    <w:rsid w:val="009F4074"/>
    <w:rsid w:val="009F4839"/>
    <w:rsid w:val="00A47A52"/>
    <w:rsid w:val="00A57DF7"/>
    <w:rsid w:val="00A642EE"/>
    <w:rsid w:val="00A82E2C"/>
    <w:rsid w:val="00A83DF2"/>
    <w:rsid w:val="00A87773"/>
    <w:rsid w:val="00A91763"/>
    <w:rsid w:val="00A91B58"/>
    <w:rsid w:val="00A91ECB"/>
    <w:rsid w:val="00A97311"/>
    <w:rsid w:val="00AB417F"/>
    <w:rsid w:val="00AC1DDD"/>
    <w:rsid w:val="00AD2D4B"/>
    <w:rsid w:val="00AD52F3"/>
    <w:rsid w:val="00AF74C3"/>
    <w:rsid w:val="00B3594D"/>
    <w:rsid w:val="00B43D71"/>
    <w:rsid w:val="00B4451E"/>
    <w:rsid w:val="00B52249"/>
    <w:rsid w:val="00B626FF"/>
    <w:rsid w:val="00B62C0D"/>
    <w:rsid w:val="00B84831"/>
    <w:rsid w:val="00BC08FA"/>
    <w:rsid w:val="00BE221D"/>
    <w:rsid w:val="00BF3202"/>
    <w:rsid w:val="00BF4BB7"/>
    <w:rsid w:val="00C001BD"/>
    <w:rsid w:val="00C01ED6"/>
    <w:rsid w:val="00C1100A"/>
    <w:rsid w:val="00C16AE9"/>
    <w:rsid w:val="00C22889"/>
    <w:rsid w:val="00C31272"/>
    <w:rsid w:val="00C45E92"/>
    <w:rsid w:val="00C63653"/>
    <w:rsid w:val="00C706DA"/>
    <w:rsid w:val="00C756C6"/>
    <w:rsid w:val="00CB698B"/>
    <w:rsid w:val="00CD17A9"/>
    <w:rsid w:val="00D00509"/>
    <w:rsid w:val="00D107FB"/>
    <w:rsid w:val="00D14D01"/>
    <w:rsid w:val="00D1607A"/>
    <w:rsid w:val="00D204BF"/>
    <w:rsid w:val="00D34F23"/>
    <w:rsid w:val="00D645A2"/>
    <w:rsid w:val="00D9264D"/>
    <w:rsid w:val="00D97339"/>
    <w:rsid w:val="00DA0F96"/>
    <w:rsid w:val="00E02518"/>
    <w:rsid w:val="00E05F40"/>
    <w:rsid w:val="00E41606"/>
    <w:rsid w:val="00E4244A"/>
    <w:rsid w:val="00E44787"/>
    <w:rsid w:val="00E5364D"/>
    <w:rsid w:val="00E53A29"/>
    <w:rsid w:val="00E6653B"/>
    <w:rsid w:val="00E749CB"/>
    <w:rsid w:val="00E964FF"/>
    <w:rsid w:val="00EC0E61"/>
    <w:rsid w:val="00EF1CBC"/>
    <w:rsid w:val="00EF216E"/>
    <w:rsid w:val="00EF5807"/>
    <w:rsid w:val="00F07AEB"/>
    <w:rsid w:val="00F12D2F"/>
    <w:rsid w:val="00F2230A"/>
    <w:rsid w:val="00F26A4F"/>
    <w:rsid w:val="00F26C5C"/>
    <w:rsid w:val="00F27F9E"/>
    <w:rsid w:val="00F42BFF"/>
    <w:rsid w:val="00F450AD"/>
    <w:rsid w:val="00F507EB"/>
    <w:rsid w:val="00F7294B"/>
    <w:rsid w:val="00F73A45"/>
    <w:rsid w:val="00F92C74"/>
    <w:rsid w:val="00FC2F55"/>
    <w:rsid w:val="00FC5009"/>
    <w:rsid w:val="00FC7037"/>
    <w:rsid w:val="00FD1EB9"/>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18A0099"/>
  <w15:docId w15:val="{D1EDD4D8-F5FE-49C4-9EEF-9A5B4770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qFormat/>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qFormat/>
    <w:rsid w:val="00295A47"/>
    <w:rPr>
      <w:rFonts w:ascii="Georgia" w:hAnsi="Georgia"/>
      <w:sz w:val="21"/>
      <w:szCs w:val="21"/>
    </w:rPr>
  </w:style>
  <w:style w:type="character" w:customStyle="1" w:styleId="BezodstpwZnak">
    <w:name w:val="Bez odstępów Znak"/>
    <w:basedOn w:val="Domylnaczcionkaakapitu"/>
    <w:link w:val="Bezodstpw"/>
    <w:qFormat/>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qFormat/>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InternetLink">
    <w:name w:val="Internet Link"/>
    <w:basedOn w:val="Domylnaczcionkaakapitu"/>
    <w:uiPriority w:val="99"/>
    <w:unhideWhenUsed/>
    <w:rsid w:val="004E1C07"/>
    <w:rPr>
      <w:color w:val="0000FF"/>
      <w:u w:val="single"/>
    </w:rPr>
  </w:style>
  <w:style w:type="character" w:styleId="Nierozpoznanawzmianka">
    <w:name w:val="Unresolved Mention"/>
    <w:basedOn w:val="Domylnaczcionkaakapitu"/>
    <w:uiPriority w:val="99"/>
    <w:rsid w:val="00E665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160526168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en/press-room/komunikaty-prasowe/wystawy-w-project-room-2018/maria-tobol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F1330-F10D-45C2-98DE-EF9C2FEC2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341</Words>
  <Characters>2051</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Arletta Wojtala</cp:lastModifiedBy>
  <cp:revision>5</cp:revision>
  <cp:lastPrinted>2018-01-24T10:09:00Z</cp:lastPrinted>
  <dcterms:created xsi:type="dcterms:W3CDTF">2018-06-11T12:12:00Z</dcterms:created>
  <dcterms:modified xsi:type="dcterms:W3CDTF">2018-06-11T12:28:00Z</dcterms:modified>
</cp:coreProperties>
</file>