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57D42833" w:rsidR="00B524CB" w:rsidRDefault="00784FE4" w:rsidP="00B524CB">
      <w:pPr>
        <w:pStyle w:val="Podtytu"/>
        <w:rPr>
          <w:lang w:val="en-GB"/>
        </w:rPr>
      </w:pPr>
      <w:r w:rsidRPr="00E22C29">
        <w:rPr>
          <w:lang w:val="en-GB"/>
        </w:rPr>
        <w:t>Exhibition at Ujazdowski Castle Centre for Contemporary Art</w:t>
      </w:r>
    </w:p>
    <w:p w14:paraId="2D403848" w14:textId="77777777" w:rsidR="0089083D" w:rsidRPr="0089083D" w:rsidRDefault="0089083D" w:rsidP="0089083D">
      <w:pPr>
        <w:rPr>
          <w:lang w:val="en-GB"/>
        </w:rPr>
      </w:pPr>
    </w:p>
    <w:p w14:paraId="1C231C40" w14:textId="13F23FAD" w:rsidR="0089083D" w:rsidRDefault="003B43A7" w:rsidP="0089083D">
      <w:pPr>
        <w:spacing w:line="340" w:lineRule="exact"/>
        <w:rPr>
          <w:color w:val="000000"/>
          <w:sz w:val="32"/>
          <w:szCs w:val="32"/>
          <w:lang w:val="en-GB"/>
        </w:rPr>
      </w:pPr>
      <w:r>
        <w:rPr>
          <w:color w:val="000000"/>
          <w:sz w:val="32"/>
          <w:szCs w:val="32"/>
          <w:lang w:val="en-GB"/>
        </w:rPr>
        <w:t>Byzantine nostalgia</w:t>
      </w:r>
    </w:p>
    <w:p w14:paraId="5C918F77" w14:textId="7A5CA016" w:rsidR="0089083D" w:rsidRPr="00F7515F" w:rsidRDefault="003B43A7" w:rsidP="0089083D">
      <w:pPr>
        <w:spacing w:line="340" w:lineRule="exact"/>
        <w:rPr>
          <w:color w:val="000000"/>
          <w:lang w:val="en-GB"/>
        </w:rPr>
      </w:pPr>
      <w:r>
        <w:rPr>
          <w:color w:val="000000"/>
          <w:lang w:val="en-GB"/>
        </w:rPr>
        <w:t>26</w:t>
      </w:r>
      <w:r w:rsidR="0089083D" w:rsidRPr="00F7515F">
        <w:rPr>
          <w:color w:val="000000"/>
          <w:lang w:val="en-GB"/>
        </w:rPr>
        <w:t>/</w:t>
      </w:r>
      <w:r>
        <w:rPr>
          <w:color w:val="000000"/>
          <w:lang w:val="en-GB"/>
        </w:rPr>
        <w:t xml:space="preserve"> 01 </w:t>
      </w:r>
      <w:r w:rsidR="0089083D" w:rsidRPr="00F7515F">
        <w:rPr>
          <w:lang w:val="en-GB"/>
        </w:rPr>
        <w:t>—</w:t>
      </w:r>
      <w:r>
        <w:rPr>
          <w:lang w:val="en-GB"/>
        </w:rPr>
        <w:t xml:space="preserve">  07 </w:t>
      </w:r>
      <w:r w:rsidR="0089083D" w:rsidRPr="00F7515F">
        <w:rPr>
          <w:lang w:val="en-GB"/>
        </w:rPr>
        <w:t>/</w:t>
      </w:r>
      <w:r>
        <w:rPr>
          <w:lang w:val="en-GB"/>
        </w:rPr>
        <w:t xml:space="preserve">04 </w:t>
      </w:r>
      <w:r w:rsidR="0089083D" w:rsidRPr="00F7515F">
        <w:rPr>
          <w:lang w:val="en-GB"/>
        </w:rPr>
        <w:t>/202</w:t>
      </w:r>
      <w:r>
        <w:rPr>
          <w:lang w:val="en-GB"/>
        </w:rPr>
        <w:t>4</w:t>
      </w:r>
    </w:p>
    <w:p w14:paraId="07FE74EE" w14:textId="4895CF8F" w:rsidR="0045750A" w:rsidRPr="00E22C29" w:rsidRDefault="0045750A" w:rsidP="0089083D">
      <w:pPr>
        <w:pStyle w:val="Podtytu"/>
        <w:ind w:left="0"/>
        <w:rPr>
          <w:lang w:val="en-GB"/>
        </w:rPr>
      </w:pPr>
    </w:p>
    <w:p w14:paraId="35C25ABC" w14:textId="13BBE273" w:rsidR="00D00B17" w:rsidRDefault="00D00B17" w:rsidP="00D00B17">
      <w:pPr>
        <w:pStyle w:val="Bezodstpw"/>
        <w:rPr>
          <w:lang w:val="en-GB"/>
        </w:rPr>
      </w:pPr>
      <w:r w:rsidRPr="00E22C29">
        <w:rPr>
          <w:lang w:val="en-GB"/>
        </w:rPr>
        <w:t>Curator</w:t>
      </w:r>
    </w:p>
    <w:p w14:paraId="2DC4772C" w14:textId="1045B0CD" w:rsidR="003B43A7" w:rsidRDefault="003B43A7" w:rsidP="00D00B17">
      <w:pPr>
        <w:pStyle w:val="Bezodstpw"/>
        <w:rPr>
          <w:lang w:val="en-GB"/>
        </w:rPr>
      </w:pPr>
      <w:r>
        <w:rPr>
          <w:lang w:val="en-GB"/>
        </w:rPr>
        <w:t xml:space="preserve">Viktoria </w:t>
      </w:r>
      <w:proofErr w:type="spellStart"/>
      <w:r>
        <w:rPr>
          <w:lang w:val="en-GB"/>
        </w:rPr>
        <w:t>Burlaka</w:t>
      </w:r>
      <w:proofErr w:type="spellEnd"/>
    </w:p>
    <w:p w14:paraId="583E8A70" w14:textId="66DEA694" w:rsidR="0089083D" w:rsidRDefault="0089083D" w:rsidP="00D00B17">
      <w:pPr>
        <w:pStyle w:val="Bezodstpw"/>
        <w:rPr>
          <w:lang w:val="en-GB"/>
        </w:rPr>
      </w:pPr>
    </w:p>
    <w:p w14:paraId="090109F0" w14:textId="77777777" w:rsidR="0089083D" w:rsidRDefault="0089083D" w:rsidP="00D00B17">
      <w:pPr>
        <w:pStyle w:val="Bezodstpw"/>
        <w:rPr>
          <w:lang w:val="en-GB"/>
        </w:rPr>
      </w:pPr>
    </w:p>
    <w:p w14:paraId="7893E783" w14:textId="77777777" w:rsidR="003B43A7" w:rsidRDefault="003B43A7" w:rsidP="00D00B17">
      <w:pPr>
        <w:pStyle w:val="Bezodstpw"/>
        <w:rPr>
          <w:lang w:val="en-GB"/>
        </w:rPr>
      </w:pPr>
    </w:p>
    <w:p w14:paraId="0207B6FC" w14:textId="77777777" w:rsidR="003B43A7" w:rsidRDefault="003B43A7" w:rsidP="00D00B17">
      <w:pPr>
        <w:pStyle w:val="Bezodstpw"/>
        <w:rPr>
          <w:lang w:val="en-GB"/>
        </w:rPr>
      </w:pPr>
    </w:p>
    <w:p w14:paraId="0B878F3B" w14:textId="77777777" w:rsidR="003B43A7" w:rsidRPr="003B43A7" w:rsidRDefault="003B43A7" w:rsidP="003B43A7">
      <w:pPr>
        <w:pStyle w:val="Bezodstpw"/>
        <w:rPr>
          <w:lang w:val="en-GB"/>
        </w:rPr>
      </w:pPr>
    </w:p>
    <w:p w14:paraId="3F8B66DC" w14:textId="77777777" w:rsidR="003B43A7" w:rsidRPr="003B43A7" w:rsidRDefault="003B43A7" w:rsidP="003B43A7">
      <w:pPr>
        <w:pStyle w:val="detale"/>
      </w:pPr>
      <w:r w:rsidRPr="003B43A7">
        <w:t>“</w:t>
      </w:r>
      <w:proofErr w:type="spellStart"/>
      <w:r w:rsidRPr="003B43A7">
        <w:t>Byzantine</w:t>
      </w:r>
      <w:proofErr w:type="spellEnd"/>
      <w:r w:rsidRPr="003B43A7">
        <w:t xml:space="preserve"> nostalgia” </w:t>
      </w:r>
      <w:proofErr w:type="spellStart"/>
      <w:r w:rsidRPr="003B43A7">
        <w:t>is</w:t>
      </w:r>
      <w:proofErr w:type="spellEnd"/>
      <w:r w:rsidRPr="003B43A7">
        <w:t xml:space="preserve"> </w:t>
      </w:r>
      <w:proofErr w:type="spellStart"/>
      <w:r w:rsidRPr="003B43A7">
        <w:t>how</w:t>
      </w:r>
      <w:proofErr w:type="spellEnd"/>
      <w:r w:rsidRPr="003B43A7">
        <w:t xml:space="preserve"> Tadeusz Kantor </w:t>
      </w:r>
      <w:proofErr w:type="spellStart"/>
      <w:r w:rsidRPr="003B43A7">
        <w:t>poetically</w:t>
      </w:r>
      <w:proofErr w:type="spellEnd"/>
      <w:r w:rsidRPr="003B43A7">
        <w:t xml:space="preserve"> </w:t>
      </w:r>
      <w:proofErr w:type="spellStart"/>
      <w:r w:rsidRPr="003B43A7">
        <w:t>described</w:t>
      </w:r>
      <w:proofErr w:type="spellEnd"/>
      <w:r w:rsidRPr="003B43A7">
        <w:t xml:space="preserve"> the </w:t>
      </w:r>
      <w:proofErr w:type="spellStart"/>
      <w:r w:rsidRPr="003B43A7">
        <w:t>intention</w:t>
      </w:r>
      <w:proofErr w:type="spellEnd"/>
      <w:r w:rsidRPr="003B43A7">
        <w:t xml:space="preserve"> </w:t>
      </w:r>
      <w:proofErr w:type="spellStart"/>
      <w:r w:rsidRPr="003B43A7">
        <w:t>behind</w:t>
      </w:r>
      <w:proofErr w:type="spellEnd"/>
      <w:r w:rsidRPr="003B43A7">
        <w:t xml:space="preserve"> the </w:t>
      </w:r>
      <w:proofErr w:type="spellStart"/>
      <w:r w:rsidRPr="003B43A7">
        <w:t>work</w:t>
      </w:r>
      <w:proofErr w:type="spellEnd"/>
      <w:r w:rsidRPr="003B43A7">
        <w:t xml:space="preserve"> of Jerzy Nowosielski, </w:t>
      </w:r>
      <w:proofErr w:type="spellStart"/>
      <w:r w:rsidRPr="003B43A7">
        <w:t>whose</w:t>
      </w:r>
      <w:proofErr w:type="spellEnd"/>
      <w:r w:rsidRPr="003B43A7">
        <w:t xml:space="preserve"> </w:t>
      </w:r>
      <w:proofErr w:type="spellStart"/>
      <w:r w:rsidRPr="003B43A7">
        <w:t>birth</w:t>
      </w:r>
      <w:proofErr w:type="spellEnd"/>
      <w:r w:rsidRPr="003B43A7">
        <w:t xml:space="preserve"> </w:t>
      </w:r>
      <w:proofErr w:type="spellStart"/>
      <w:r w:rsidRPr="003B43A7">
        <w:t>centenary</w:t>
      </w:r>
      <w:proofErr w:type="spellEnd"/>
      <w:r w:rsidRPr="003B43A7">
        <w:t xml:space="preserve"> we </w:t>
      </w:r>
      <w:proofErr w:type="spellStart"/>
      <w:r w:rsidRPr="003B43A7">
        <w:t>recently</w:t>
      </w:r>
      <w:proofErr w:type="spellEnd"/>
      <w:r w:rsidRPr="003B43A7">
        <w:t xml:space="preserve"> </w:t>
      </w:r>
      <w:proofErr w:type="spellStart"/>
      <w:r w:rsidRPr="003B43A7">
        <w:t>celebrated</w:t>
      </w:r>
      <w:proofErr w:type="spellEnd"/>
      <w:r w:rsidRPr="003B43A7">
        <w:t xml:space="preserve">. His painting, </w:t>
      </w:r>
      <w:proofErr w:type="spellStart"/>
      <w:r w:rsidRPr="003B43A7">
        <w:t>fascinating</w:t>
      </w:r>
      <w:proofErr w:type="spellEnd"/>
      <w:r w:rsidRPr="003B43A7">
        <w:t xml:space="preserve"> with the </w:t>
      </w:r>
      <w:proofErr w:type="spellStart"/>
      <w:r w:rsidRPr="003B43A7">
        <w:t>strange</w:t>
      </w:r>
      <w:proofErr w:type="spellEnd"/>
      <w:r w:rsidRPr="003B43A7">
        <w:t xml:space="preserve"> </w:t>
      </w:r>
      <w:proofErr w:type="spellStart"/>
      <w:r w:rsidRPr="003B43A7">
        <w:t>coexistence</w:t>
      </w:r>
      <w:proofErr w:type="spellEnd"/>
      <w:r w:rsidRPr="003B43A7">
        <w:t xml:space="preserve"> of </w:t>
      </w:r>
      <w:proofErr w:type="spellStart"/>
      <w:r w:rsidRPr="003B43A7">
        <w:t>two</w:t>
      </w:r>
      <w:proofErr w:type="spellEnd"/>
      <w:r w:rsidRPr="003B43A7">
        <w:t xml:space="preserve"> </w:t>
      </w:r>
      <w:proofErr w:type="spellStart"/>
      <w:r w:rsidRPr="003B43A7">
        <w:t>aspects</w:t>
      </w:r>
      <w:proofErr w:type="spellEnd"/>
      <w:r w:rsidRPr="003B43A7">
        <w:t xml:space="preserve"> – the </w:t>
      </w:r>
      <w:proofErr w:type="spellStart"/>
      <w:r w:rsidRPr="003B43A7">
        <w:t>sacred</w:t>
      </w:r>
      <w:proofErr w:type="spellEnd"/>
      <w:r w:rsidRPr="003B43A7">
        <w:t xml:space="preserve"> and the </w:t>
      </w:r>
      <w:proofErr w:type="spellStart"/>
      <w:r w:rsidRPr="003B43A7">
        <w:t>profane</w:t>
      </w:r>
      <w:proofErr w:type="spellEnd"/>
      <w:r w:rsidRPr="003B43A7">
        <w:t xml:space="preserve">, </w:t>
      </w:r>
      <w:proofErr w:type="spellStart"/>
      <w:r w:rsidRPr="003B43A7">
        <w:t>spirituality</w:t>
      </w:r>
      <w:proofErr w:type="spellEnd"/>
      <w:r w:rsidRPr="003B43A7">
        <w:t xml:space="preserve"> and </w:t>
      </w:r>
      <w:proofErr w:type="spellStart"/>
      <w:r w:rsidRPr="003B43A7">
        <w:t>corporeality</w:t>
      </w:r>
      <w:proofErr w:type="spellEnd"/>
      <w:r w:rsidRPr="003B43A7">
        <w:t xml:space="preserve">, </w:t>
      </w:r>
      <w:proofErr w:type="spellStart"/>
      <w:r w:rsidRPr="003B43A7">
        <w:t>mysticism</w:t>
      </w:r>
      <w:proofErr w:type="spellEnd"/>
      <w:r w:rsidRPr="003B43A7">
        <w:t xml:space="preserve"> and </w:t>
      </w:r>
      <w:proofErr w:type="spellStart"/>
      <w:r w:rsidRPr="003B43A7">
        <w:t>rationality</w:t>
      </w:r>
      <w:proofErr w:type="spellEnd"/>
      <w:r w:rsidRPr="003B43A7">
        <w:t xml:space="preserve">, the </w:t>
      </w:r>
      <w:proofErr w:type="spellStart"/>
      <w:r w:rsidRPr="003B43A7">
        <w:t>desire</w:t>
      </w:r>
      <w:proofErr w:type="spellEnd"/>
      <w:r w:rsidRPr="003B43A7">
        <w:t xml:space="preserve"> for the </w:t>
      </w:r>
      <w:proofErr w:type="spellStart"/>
      <w:r w:rsidRPr="003B43A7">
        <w:t>absolute</w:t>
      </w:r>
      <w:proofErr w:type="spellEnd"/>
      <w:r w:rsidRPr="003B43A7">
        <w:t xml:space="preserve"> and </w:t>
      </w:r>
      <w:proofErr w:type="spellStart"/>
      <w:r w:rsidRPr="003B43A7">
        <w:t>intense</w:t>
      </w:r>
      <w:proofErr w:type="spellEnd"/>
      <w:r w:rsidRPr="003B43A7">
        <w:t xml:space="preserve"> </w:t>
      </w:r>
      <w:proofErr w:type="spellStart"/>
      <w:r w:rsidRPr="003B43A7">
        <w:t>erotic</w:t>
      </w:r>
      <w:proofErr w:type="spellEnd"/>
      <w:r w:rsidRPr="003B43A7">
        <w:t xml:space="preserve"> </w:t>
      </w:r>
      <w:proofErr w:type="spellStart"/>
      <w:r w:rsidRPr="003B43A7">
        <w:t>experiences</w:t>
      </w:r>
      <w:proofErr w:type="spellEnd"/>
      <w:r w:rsidRPr="003B43A7">
        <w:t xml:space="preserve"> – </w:t>
      </w:r>
      <w:proofErr w:type="spellStart"/>
      <w:r w:rsidRPr="003B43A7">
        <w:t>became</w:t>
      </w:r>
      <w:proofErr w:type="spellEnd"/>
      <w:r w:rsidRPr="003B43A7">
        <w:t xml:space="preserve"> the </w:t>
      </w:r>
      <w:proofErr w:type="spellStart"/>
      <w:r w:rsidRPr="003B43A7">
        <w:t>starting</w:t>
      </w:r>
      <w:proofErr w:type="spellEnd"/>
      <w:r w:rsidRPr="003B43A7">
        <w:t xml:space="preserve"> point of the </w:t>
      </w:r>
      <w:proofErr w:type="spellStart"/>
      <w:r w:rsidRPr="003B43A7">
        <w:t>research</w:t>
      </w:r>
      <w:proofErr w:type="spellEnd"/>
      <w:r w:rsidRPr="003B43A7">
        <w:t xml:space="preserve"> </w:t>
      </w:r>
      <w:proofErr w:type="spellStart"/>
      <w:r w:rsidRPr="003B43A7">
        <w:t>that</w:t>
      </w:r>
      <w:proofErr w:type="spellEnd"/>
      <w:r w:rsidRPr="003B43A7">
        <w:t xml:space="preserve"> </w:t>
      </w:r>
      <w:proofErr w:type="spellStart"/>
      <w:r w:rsidRPr="003B43A7">
        <w:t>led</w:t>
      </w:r>
      <w:proofErr w:type="spellEnd"/>
      <w:r w:rsidRPr="003B43A7">
        <w:t xml:space="preserve"> to the </w:t>
      </w:r>
      <w:proofErr w:type="spellStart"/>
      <w:r w:rsidRPr="003B43A7">
        <w:t>making</w:t>
      </w:r>
      <w:proofErr w:type="spellEnd"/>
      <w:r w:rsidRPr="003B43A7">
        <w:t xml:space="preserve"> of </w:t>
      </w:r>
      <w:proofErr w:type="spellStart"/>
      <w:r w:rsidRPr="003B43A7">
        <w:t>this</w:t>
      </w:r>
      <w:proofErr w:type="spellEnd"/>
      <w:r w:rsidRPr="003B43A7">
        <w:t xml:space="preserve"> </w:t>
      </w:r>
      <w:proofErr w:type="spellStart"/>
      <w:r w:rsidRPr="003B43A7">
        <w:t>exhibition</w:t>
      </w:r>
      <w:proofErr w:type="spellEnd"/>
      <w:r w:rsidRPr="003B43A7">
        <w:t xml:space="preserve">. Nowosielski was one of the most </w:t>
      </w:r>
      <w:proofErr w:type="spellStart"/>
      <w:r w:rsidRPr="003B43A7">
        <w:t>important</w:t>
      </w:r>
      <w:proofErr w:type="spellEnd"/>
      <w:r w:rsidRPr="003B43A7">
        <w:t xml:space="preserve"> </w:t>
      </w:r>
      <w:proofErr w:type="spellStart"/>
      <w:r w:rsidRPr="003B43A7">
        <w:t>metaphysicians</w:t>
      </w:r>
      <w:proofErr w:type="spellEnd"/>
      <w:r w:rsidRPr="003B43A7">
        <w:t xml:space="preserve"> of the 20th </w:t>
      </w:r>
      <w:proofErr w:type="spellStart"/>
      <w:r w:rsidRPr="003B43A7">
        <w:t>century</w:t>
      </w:r>
      <w:proofErr w:type="spellEnd"/>
      <w:r w:rsidRPr="003B43A7">
        <w:t xml:space="preserve">, and </w:t>
      </w:r>
      <w:proofErr w:type="spellStart"/>
      <w:r w:rsidRPr="003B43A7">
        <w:t>this</w:t>
      </w:r>
      <w:proofErr w:type="spellEnd"/>
      <w:r w:rsidRPr="003B43A7">
        <w:t xml:space="preserve"> </w:t>
      </w:r>
      <w:proofErr w:type="spellStart"/>
      <w:r w:rsidRPr="003B43A7">
        <w:t>metaphysics</w:t>
      </w:r>
      <w:proofErr w:type="spellEnd"/>
      <w:r w:rsidRPr="003B43A7">
        <w:t xml:space="preserve"> was </w:t>
      </w:r>
      <w:proofErr w:type="spellStart"/>
      <w:r w:rsidRPr="003B43A7">
        <w:t>born</w:t>
      </w:r>
      <w:proofErr w:type="spellEnd"/>
      <w:r w:rsidRPr="003B43A7">
        <w:t xml:space="preserve"> </w:t>
      </w:r>
      <w:proofErr w:type="spellStart"/>
      <w:r w:rsidRPr="003B43A7">
        <w:t>at</w:t>
      </w:r>
      <w:proofErr w:type="spellEnd"/>
      <w:r w:rsidRPr="003B43A7">
        <w:t xml:space="preserve"> the </w:t>
      </w:r>
      <w:proofErr w:type="spellStart"/>
      <w:r w:rsidRPr="003B43A7">
        <w:t>intersection</w:t>
      </w:r>
      <w:proofErr w:type="spellEnd"/>
      <w:r w:rsidRPr="003B43A7">
        <w:t xml:space="preserve"> of </w:t>
      </w:r>
      <w:proofErr w:type="spellStart"/>
      <w:r w:rsidRPr="003B43A7">
        <w:t>Eastern</w:t>
      </w:r>
      <w:proofErr w:type="spellEnd"/>
      <w:r w:rsidRPr="003B43A7">
        <w:t xml:space="preserve"> and Western </w:t>
      </w:r>
      <w:proofErr w:type="spellStart"/>
      <w:r w:rsidRPr="003B43A7">
        <w:t>cultural</w:t>
      </w:r>
      <w:proofErr w:type="spellEnd"/>
      <w:r w:rsidRPr="003B43A7">
        <w:t xml:space="preserve"> </w:t>
      </w:r>
      <w:proofErr w:type="spellStart"/>
      <w:r w:rsidRPr="003B43A7">
        <w:t>traditions</w:t>
      </w:r>
      <w:proofErr w:type="spellEnd"/>
      <w:r w:rsidRPr="003B43A7">
        <w:t>.</w:t>
      </w:r>
    </w:p>
    <w:p w14:paraId="61F5D8DE" w14:textId="77777777" w:rsidR="003B43A7" w:rsidRPr="003B43A7" w:rsidRDefault="003B43A7" w:rsidP="003B43A7">
      <w:pPr>
        <w:pStyle w:val="detale"/>
        <w:rPr>
          <w:rFonts w:ascii="Segoe UI" w:hAnsi="Segoe UI"/>
        </w:rPr>
      </w:pPr>
      <w:r w:rsidRPr="003B43A7">
        <w:t xml:space="preserve">The </w:t>
      </w:r>
      <w:proofErr w:type="spellStart"/>
      <w:r w:rsidRPr="003B43A7">
        <w:t>underlying</w:t>
      </w:r>
      <w:proofErr w:type="spellEnd"/>
      <w:r w:rsidRPr="003B43A7">
        <w:t xml:space="preserve"> idea of the </w:t>
      </w:r>
      <w:proofErr w:type="spellStart"/>
      <w:r w:rsidRPr="003B43A7">
        <w:rPr>
          <w:i/>
        </w:rPr>
        <w:t>Byzantine</w:t>
      </w:r>
      <w:proofErr w:type="spellEnd"/>
      <w:r w:rsidRPr="003B43A7">
        <w:rPr>
          <w:i/>
        </w:rPr>
        <w:t xml:space="preserve"> Nostalgia</w:t>
      </w:r>
      <w:r w:rsidRPr="003B43A7">
        <w:t> </w:t>
      </w:r>
      <w:proofErr w:type="spellStart"/>
      <w:r w:rsidRPr="003B43A7">
        <w:t>project</w:t>
      </w:r>
      <w:proofErr w:type="spellEnd"/>
      <w:r w:rsidRPr="003B43A7">
        <w:t xml:space="preserve"> </w:t>
      </w:r>
      <w:proofErr w:type="spellStart"/>
      <w:r w:rsidRPr="003B43A7">
        <w:t>is</w:t>
      </w:r>
      <w:proofErr w:type="spellEnd"/>
      <w:r w:rsidRPr="003B43A7">
        <w:t xml:space="preserve"> to </w:t>
      </w:r>
      <w:proofErr w:type="spellStart"/>
      <w:r w:rsidRPr="003B43A7">
        <w:t>search</w:t>
      </w:r>
      <w:proofErr w:type="spellEnd"/>
      <w:r w:rsidRPr="003B43A7">
        <w:t xml:space="preserve"> for </w:t>
      </w:r>
      <w:proofErr w:type="spellStart"/>
      <w:r w:rsidRPr="003B43A7">
        <w:t>similarities</w:t>
      </w:r>
      <w:proofErr w:type="spellEnd"/>
      <w:r w:rsidRPr="003B43A7">
        <w:t xml:space="preserve"> </w:t>
      </w:r>
      <w:proofErr w:type="spellStart"/>
      <w:r w:rsidRPr="003B43A7">
        <w:t>between</w:t>
      </w:r>
      <w:proofErr w:type="spellEnd"/>
      <w:r w:rsidRPr="003B43A7">
        <w:t xml:space="preserve"> </w:t>
      </w:r>
      <w:proofErr w:type="spellStart"/>
      <w:r w:rsidRPr="003B43A7">
        <w:t>Polish</w:t>
      </w:r>
      <w:proofErr w:type="spellEnd"/>
      <w:r w:rsidRPr="003B43A7">
        <w:t xml:space="preserve"> and </w:t>
      </w:r>
      <w:proofErr w:type="spellStart"/>
      <w:r w:rsidRPr="003B43A7">
        <w:t>Ukrainian</w:t>
      </w:r>
      <w:proofErr w:type="spellEnd"/>
      <w:r w:rsidRPr="003B43A7">
        <w:t xml:space="preserve"> art and to </w:t>
      </w:r>
      <w:proofErr w:type="spellStart"/>
      <w:r w:rsidRPr="003B43A7">
        <w:t>find</w:t>
      </w:r>
      <w:proofErr w:type="spellEnd"/>
      <w:r w:rsidRPr="003B43A7">
        <w:t xml:space="preserve"> </w:t>
      </w:r>
      <w:proofErr w:type="spellStart"/>
      <w:r w:rsidRPr="003B43A7">
        <w:t>their</w:t>
      </w:r>
      <w:proofErr w:type="spellEnd"/>
      <w:r w:rsidRPr="003B43A7">
        <w:t xml:space="preserve"> </w:t>
      </w:r>
      <w:proofErr w:type="spellStart"/>
      <w:r w:rsidRPr="003B43A7">
        <w:t>common</w:t>
      </w:r>
      <w:proofErr w:type="spellEnd"/>
      <w:r w:rsidRPr="003B43A7">
        <w:t xml:space="preserve"> </w:t>
      </w:r>
      <w:proofErr w:type="spellStart"/>
      <w:r w:rsidRPr="003B43A7">
        <w:t>cultural</w:t>
      </w:r>
      <w:proofErr w:type="spellEnd"/>
      <w:r w:rsidRPr="003B43A7">
        <w:t xml:space="preserve"> </w:t>
      </w:r>
      <w:proofErr w:type="spellStart"/>
      <w:r w:rsidRPr="003B43A7">
        <w:t>sources</w:t>
      </w:r>
      <w:proofErr w:type="spellEnd"/>
      <w:r w:rsidRPr="003B43A7">
        <w:t xml:space="preserve">. It </w:t>
      </w:r>
      <w:proofErr w:type="spellStart"/>
      <w:r w:rsidRPr="003B43A7">
        <w:t>is</w:t>
      </w:r>
      <w:proofErr w:type="spellEnd"/>
      <w:r w:rsidRPr="003B43A7">
        <w:t xml:space="preserve"> not </w:t>
      </w:r>
      <w:proofErr w:type="spellStart"/>
      <w:r w:rsidRPr="003B43A7">
        <w:t>so</w:t>
      </w:r>
      <w:proofErr w:type="spellEnd"/>
      <w:r w:rsidRPr="003B43A7">
        <w:t xml:space="preserve"> much </w:t>
      </w:r>
      <w:proofErr w:type="spellStart"/>
      <w:r w:rsidRPr="003B43A7">
        <w:t>about</w:t>
      </w:r>
      <w:proofErr w:type="spellEnd"/>
      <w:r w:rsidRPr="003B43A7">
        <w:t xml:space="preserve"> the </w:t>
      </w:r>
      <w:proofErr w:type="spellStart"/>
      <w:r w:rsidRPr="003B43A7">
        <w:t>icon</w:t>
      </w:r>
      <w:proofErr w:type="spellEnd"/>
      <w:r w:rsidRPr="003B43A7">
        <w:t xml:space="preserve"> style </w:t>
      </w:r>
      <w:proofErr w:type="spellStart"/>
      <w:r w:rsidRPr="003B43A7">
        <w:t>or</w:t>
      </w:r>
      <w:proofErr w:type="spellEnd"/>
      <w:r w:rsidRPr="003B43A7">
        <w:t xml:space="preserve"> the </w:t>
      </w:r>
      <w:proofErr w:type="spellStart"/>
      <w:r w:rsidRPr="003B43A7">
        <w:t>way</w:t>
      </w:r>
      <w:proofErr w:type="spellEnd"/>
      <w:r w:rsidRPr="003B43A7">
        <w:t xml:space="preserve"> of painting, but </w:t>
      </w:r>
      <w:proofErr w:type="spellStart"/>
      <w:r w:rsidRPr="003B43A7">
        <w:t>about</w:t>
      </w:r>
      <w:proofErr w:type="spellEnd"/>
      <w:r w:rsidRPr="003B43A7">
        <w:t xml:space="preserve"> the </w:t>
      </w:r>
      <w:proofErr w:type="spellStart"/>
      <w:r w:rsidRPr="003B43A7">
        <w:t>attraction</w:t>
      </w:r>
      <w:proofErr w:type="spellEnd"/>
      <w:r w:rsidRPr="003B43A7">
        <w:t xml:space="preserve"> to a </w:t>
      </w:r>
      <w:proofErr w:type="spellStart"/>
      <w:r w:rsidRPr="003B43A7">
        <w:t>metaphysical</w:t>
      </w:r>
      <w:proofErr w:type="spellEnd"/>
      <w:r w:rsidRPr="003B43A7">
        <w:t xml:space="preserve">, </w:t>
      </w:r>
      <w:proofErr w:type="spellStart"/>
      <w:r w:rsidRPr="003B43A7">
        <w:t>timeless</w:t>
      </w:r>
      <w:proofErr w:type="spellEnd"/>
      <w:r w:rsidRPr="003B43A7">
        <w:t xml:space="preserve"> </w:t>
      </w:r>
      <w:proofErr w:type="spellStart"/>
      <w:r w:rsidRPr="003B43A7">
        <w:t>reality</w:t>
      </w:r>
      <w:proofErr w:type="spellEnd"/>
      <w:r w:rsidRPr="003B43A7">
        <w:t xml:space="preserve">. In the past, the </w:t>
      </w:r>
      <w:proofErr w:type="spellStart"/>
      <w:r w:rsidRPr="003B43A7">
        <w:t>main</w:t>
      </w:r>
      <w:proofErr w:type="spellEnd"/>
      <w:r w:rsidRPr="003B43A7">
        <w:t xml:space="preserve"> </w:t>
      </w:r>
      <w:proofErr w:type="spellStart"/>
      <w:r w:rsidRPr="003B43A7">
        <w:t>task</w:t>
      </w:r>
      <w:proofErr w:type="spellEnd"/>
      <w:r w:rsidRPr="003B43A7">
        <w:t xml:space="preserve"> of art </w:t>
      </w:r>
      <w:proofErr w:type="spellStart"/>
      <w:r w:rsidRPr="003B43A7">
        <w:t>seems</w:t>
      </w:r>
      <w:proofErr w:type="spellEnd"/>
      <w:r w:rsidRPr="003B43A7">
        <w:t xml:space="preserve"> to </w:t>
      </w:r>
      <w:proofErr w:type="spellStart"/>
      <w:r w:rsidRPr="003B43A7">
        <w:t>have</w:t>
      </w:r>
      <w:proofErr w:type="spellEnd"/>
      <w:r w:rsidRPr="003B43A7">
        <w:t xml:space="preserve"> </w:t>
      </w:r>
      <w:proofErr w:type="spellStart"/>
      <w:r w:rsidRPr="003B43A7">
        <w:t>been</w:t>
      </w:r>
      <w:proofErr w:type="spellEnd"/>
      <w:r w:rsidRPr="003B43A7">
        <w:t xml:space="preserve"> </w:t>
      </w:r>
      <w:proofErr w:type="spellStart"/>
      <w:r w:rsidRPr="003B43A7">
        <w:t>directing</w:t>
      </w:r>
      <w:proofErr w:type="spellEnd"/>
      <w:r w:rsidRPr="003B43A7">
        <w:t xml:space="preserve"> </w:t>
      </w:r>
      <w:proofErr w:type="spellStart"/>
      <w:r w:rsidRPr="003B43A7">
        <w:t>towards</w:t>
      </w:r>
      <w:proofErr w:type="spellEnd"/>
      <w:r w:rsidRPr="003B43A7">
        <w:t xml:space="preserve"> </w:t>
      </w:r>
      <w:proofErr w:type="spellStart"/>
      <w:r w:rsidRPr="003B43A7">
        <w:t>this</w:t>
      </w:r>
      <w:proofErr w:type="spellEnd"/>
      <w:r w:rsidRPr="003B43A7">
        <w:t xml:space="preserve">, but </w:t>
      </w:r>
      <w:proofErr w:type="spellStart"/>
      <w:r w:rsidRPr="003B43A7">
        <w:t>today</w:t>
      </w:r>
      <w:proofErr w:type="spellEnd"/>
      <w:r w:rsidRPr="003B43A7">
        <w:t xml:space="preserve"> </w:t>
      </w:r>
      <w:proofErr w:type="spellStart"/>
      <w:r w:rsidRPr="003B43A7">
        <w:t>that</w:t>
      </w:r>
      <w:proofErr w:type="spellEnd"/>
      <w:r w:rsidRPr="003B43A7">
        <w:t xml:space="preserve"> </w:t>
      </w:r>
      <w:proofErr w:type="spellStart"/>
      <w:r w:rsidRPr="003B43A7">
        <w:t>is</w:t>
      </w:r>
      <w:proofErr w:type="spellEnd"/>
      <w:r w:rsidRPr="003B43A7">
        <w:t xml:space="preserve"> no </w:t>
      </w:r>
      <w:proofErr w:type="spellStart"/>
      <w:r w:rsidRPr="003B43A7">
        <w:t>longer</w:t>
      </w:r>
      <w:proofErr w:type="spellEnd"/>
      <w:r w:rsidRPr="003B43A7">
        <w:t xml:space="preserve"> the </w:t>
      </w:r>
      <w:proofErr w:type="spellStart"/>
      <w:r w:rsidRPr="003B43A7">
        <w:t>case</w:t>
      </w:r>
      <w:proofErr w:type="spellEnd"/>
      <w:r w:rsidRPr="003B43A7">
        <w:t xml:space="preserve">; </w:t>
      </w:r>
      <w:proofErr w:type="spellStart"/>
      <w:r w:rsidRPr="003B43A7">
        <w:t>contemporary</w:t>
      </w:r>
      <w:proofErr w:type="spellEnd"/>
      <w:r w:rsidRPr="003B43A7">
        <w:t xml:space="preserve"> art </w:t>
      </w:r>
      <w:proofErr w:type="spellStart"/>
      <w:r w:rsidRPr="003B43A7">
        <w:t>has</w:t>
      </w:r>
      <w:proofErr w:type="spellEnd"/>
      <w:r w:rsidRPr="003B43A7">
        <w:t xml:space="preserve"> </w:t>
      </w:r>
      <w:proofErr w:type="spellStart"/>
      <w:r w:rsidRPr="003B43A7">
        <w:t>become</w:t>
      </w:r>
      <w:proofErr w:type="spellEnd"/>
      <w:r w:rsidRPr="003B43A7">
        <w:t xml:space="preserve"> a medium of </w:t>
      </w:r>
      <w:proofErr w:type="spellStart"/>
      <w:r w:rsidRPr="003B43A7">
        <w:t>meanings</w:t>
      </w:r>
      <w:proofErr w:type="spellEnd"/>
      <w:r w:rsidRPr="003B43A7">
        <w:t xml:space="preserve"> </w:t>
      </w:r>
      <w:proofErr w:type="spellStart"/>
      <w:r w:rsidRPr="003B43A7">
        <w:t>that</w:t>
      </w:r>
      <w:proofErr w:type="spellEnd"/>
      <w:r w:rsidRPr="003B43A7">
        <w:t xml:space="preserve"> </w:t>
      </w:r>
      <w:proofErr w:type="spellStart"/>
      <w:r w:rsidRPr="003B43A7">
        <w:t>are</w:t>
      </w:r>
      <w:proofErr w:type="spellEnd"/>
      <w:r w:rsidRPr="003B43A7">
        <w:t xml:space="preserve"> </w:t>
      </w:r>
      <w:proofErr w:type="spellStart"/>
      <w:r w:rsidRPr="003B43A7">
        <w:t>significant</w:t>
      </w:r>
      <w:proofErr w:type="spellEnd"/>
      <w:r w:rsidRPr="003B43A7">
        <w:t xml:space="preserve"> </w:t>
      </w:r>
      <w:proofErr w:type="spellStart"/>
      <w:r w:rsidRPr="003B43A7">
        <w:t>at</w:t>
      </w:r>
      <w:proofErr w:type="spellEnd"/>
      <w:r w:rsidRPr="003B43A7">
        <w:t xml:space="preserve"> a </w:t>
      </w:r>
      <w:proofErr w:type="spellStart"/>
      <w:r w:rsidRPr="003B43A7">
        <w:t>given</w:t>
      </w:r>
      <w:proofErr w:type="spellEnd"/>
      <w:r w:rsidRPr="003B43A7">
        <w:t xml:space="preserve"> moment, from </w:t>
      </w:r>
      <w:proofErr w:type="spellStart"/>
      <w:r w:rsidRPr="003B43A7">
        <w:t>philosophy</w:t>
      </w:r>
      <w:proofErr w:type="spellEnd"/>
      <w:r w:rsidRPr="003B43A7">
        <w:t xml:space="preserve"> and </w:t>
      </w:r>
      <w:proofErr w:type="spellStart"/>
      <w:r w:rsidRPr="003B43A7">
        <w:t>politics</w:t>
      </w:r>
      <w:proofErr w:type="spellEnd"/>
      <w:r w:rsidRPr="003B43A7">
        <w:t xml:space="preserve"> to </w:t>
      </w:r>
      <w:proofErr w:type="spellStart"/>
      <w:r w:rsidRPr="003B43A7">
        <w:t>psychoanalysis</w:t>
      </w:r>
      <w:proofErr w:type="spellEnd"/>
      <w:r w:rsidRPr="003B43A7">
        <w:rPr>
          <w:rFonts w:ascii="Segoe UI" w:hAnsi="Segoe UI"/>
        </w:rPr>
        <w:t>.</w:t>
      </w:r>
    </w:p>
    <w:p w14:paraId="787E19EF" w14:textId="77777777" w:rsidR="003B43A7" w:rsidRDefault="003B43A7" w:rsidP="00D00B17">
      <w:pPr>
        <w:pStyle w:val="Bezodstpw"/>
        <w:rPr>
          <w:lang w:val="en-GB"/>
        </w:rPr>
      </w:pPr>
    </w:p>
    <w:p w14:paraId="129A4B13" w14:textId="77777777" w:rsidR="003B43A7" w:rsidRDefault="003B43A7" w:rsidP="00D00B17">
      <w:pPr>
        <w:pStyle w:val="Bezodstpw"/>
        <w:rPr>
          <w:lang w:val="en-GB"/>
        </w:rPr>
      </w:pPr>
    </w:p>
    <w:p w14:paraId="36890B5F" w14:textId="77777777" w:rsidR="003B43A7" w:rsidRDefault="003B43A7" w:rsidP="00D00B17">
      <w:pPr>
        <w:pStyle w:val="Bezodstpw"/>
        <w:rPr>
          <w:lang w:val="en-GB"/>
        </w:rPr>
      </w:pPr>
    </w:p>
    <w:p w14:paraId="08FF746D" w14:textId="5B47864B" w:rsidR="00E10ED9" w:rsidRPr="0089083D" w:rsidRDefault="00E10ED9" w:rsidP="00E10ED9">
      <w:pPr>
        <w:pStyle w:val="Bezodstpw"/>
        <w:rPr>
          <w:sz w:val="24"/>
          <w:szCs w:val="24"/>
          <w:lang w:val="en-GB"/>
        </w:rPr>
      </w:pPr>
    </w:p>
    <w:p w14:paraId="5842BEB2" w14:textId="4DA27202" w:rsidR="00861ED6" w:rsidRDefault="0089083D" w:rsidP="0089083D">
      <w:pPr>
        <w:pStyle w:val="Bezodstpw"/>
        <w:ind w:left="0"/>
        <w:rPr>
          <w:sz w:val="24"/>
          <w:szCs w:val="24"/>
        </w:rPr>
      </w:pPr>
      <w:r w:rsidRPr="0093085A">
        <w:rPr>
          <w:sz w:val="24"/>
          <w:szCs w:val="24"/>
          <w:lang w:val="en-GB"/>
        </w:rPr>
        <w:t xml:space="preserve">       </w:t>
      </w:r>
      <w:r w:rsidR="00861ED6" w:rsidRPr="0089083D">
        <w:rPr>
          <w:sz w:val="24"/>
          <w:szCs w:val="24"/>
        </w:rPr>
        <w:t xml:space="preserve">Media </w:t>
      </w:r>
      <w:proofErr w:type="spellStart"/>
      <w:r w:rsidR="00CA40BE" w:rsidRPr="0089083D">
        <w:rPr>
          <w:sz w:val="24"/>
          <w:szCs w:val="24"/>
        </w:rPr>
        <w:t>p</w:t>
      </w:r>
      <w:r w:rsidR="00861ED6" w:rsidRPr="0089083D">
        <w:rPr>
          <w:sz w:val="24"/>
          <w:szCs w:val="24"/>
        </w:rPr>
        <w:t>artners</w:t>
      </w:r>
      <w:proofErr w:type="spellEnd"/>
      <w:r>
        <w:rPr>
          <w:sz w:val="24"/>
          <w:szCs w:val="24"/>
        </w:rPr>
        <w:t>:</w:t>
      </w:r>
    </w:p>
    <w:p w14:paraId="4B88715C" w14:textId="77777777" w:rsidR="003B2DDB" w:rsidRDefault="003B2DDB" w:rsidP="0089083D">
      <w:pPr>
        <w:pStyle w:val="Bezodstpw"/>
        <w:ind w:left="0"/>
        <w:rPr>
          <w:sz w:val="24"/>
          <w:szCs w:val="24"/>
        </w:rPr>
      </w:pPr>
    </w:p>
    <w:p w14:paraId="12C2F319" w14:textId="19F9367D" w:rsidR="0089083D" w:rsidRPr="00945D2F" w:rsidRDefault="0089083D" w:rsidP="0089083D">
      <w:pPr>
        <w:pStyle w:val="detale"/>
      </w:pPr>
      <w:r>
        <w:t xml:space="preserve">TVP Kultura, </w:t>
      </w:r>
      <w:proofErr w:type="spellStart"/>
      <w:r>
        <w:t>Aktivist</w:t>
      </w:r>
      <w:proofErr w:type="spellEnd"/>
      <w:r>
        <w:t xml:space="preserve">”, </w:t>
      </w:r>
      <w:proofErr w:type="spellStart"/>
      <w:r>
        <w:t>GoOut</w:t>
      </w:r>
      <w:proofErr w:type="spellEnd"/>
      <w:r>
        <w:t>, Obieg, I.pl, Naszemiasto.pl , Trójka</w:t>
      </w:r>
    </w:p>
    <w:p w14:paraId="52FDDF73" w14:textId="77777777" w:rsidR="0089083D" w:rsidRPr="0089083D" w:rsidRDefault="0089083D" w:rsidP="0089083D">
      <w:pPr>
        <w:pStyle w:val="Bezodstpw"/>
        <w:ind w:left="0"/>
        <w:rPr>
          <w:sz w:val="24"/>
          <w:szCs w:val="24"/>
        </w:rPr>
      </w:pPr>
    </w:p>
    <w:p w14:paraId="0E5A9A18" w14:textId="366EEF79" w:rsidR="00693DA5" w:rsidRDefault="00C03829" w:rsidP="00C03829">
      <w:pPr>
        <w:pStyle w:val="Nagwek1"/>
        <w:rPr>
          <w:rStyle w:val="Nagwek1Znak"/>
          <w:sz w:val="24"/>
          <w:szCs w:val="24"/>
          <w:lang w:val="en-GB"/>
        </w:rPr>
      </w:pPr>
      <w:r w:rsidRPr="0089083D">
        <w:rPr>
          <w:rStyle w:val="Nagwek1Znak"/>
          <w:sz w:val="24"/>
          <w:szCs w:val="24"/>
          <w:lang w:val="en-GB"/>
        </w:rPr>
        <w:lastRenderedPageBreak/>
        <w:t>More information</w:t>
      </w:r>
      <w:r w:rsidR="0089083D" w:rsidRPr="0089083D">
        <w:rPr>
          <w:rStyle w:val="Nagwek1Znak"/>
          <w:sz w:val="24"/>
          <w:szCs w:val="24"/>
          <w:lang w:val="en-GB"/>
        </w:rPr>
        <w:t>:</w:t>
      </w:r>
    </w:p>
    <w:p w14:paraId="529F296E" w14:textId="529C5F9A" w:rsidR="003B43A7" w:rsidRDefault="003B43A7" w:rsidP="003B43A7">
      <w:pPr>
        <w:rPr>
          <w:lang w:val="en-GB"/>
        </w:rPr>
      </w:pPr>
      <w:hyperlink r:id="rId8" w:history="1">
        <w:r w:rsidRPr="00395A7B">
          <w:rPr>
            <w:rStyle w:val="Hipercze"/>
            <w:lang w:val="en-GB"/>
          </w:rPr>
          <w:t>https://u-jazdowski.pl/en/programme/exhibitions/bizantyjska-nostalgia</w:t>
        </w:r>
      </w:hyperlink>
    </w:p>
    <w:p w14:paraId="48A03A3B" w14:textId="77777777" w:rsidR="003B43A7" w:rsidRPr="003B43A7" w:rsidRDefault="003B43A7" w:rsidP="003B43A7">
      <w:pPr>
        <w:rPr>
          <w:lang w:val="en-GB"/>
        </w:rPr>
      </w:pPr>
    </w:p>
    <w:p w14:paraId="650E2809" w14:textId="58E5CF9E" w:rsidR="001F7982" w:rsidRDefault="0045750A" w:rsidP="00211CF3">
      <w:pPr>
        <w:pStyle w:val="Nagwek1"/>
        <w:rPr>
          <w:sz w:val="24"/>
          <w:szCs w:val="24"/>
          <w:lang w:val="en-GB"/>
        </w:rPr>
      </w:pPr>
      <w:r w:rsidRPr="0089083D">
        <w:rPr>
          <w:sz w:val="24"/>
          <w:szCs w:val="24"/>
          <w:lang w:val="en-GB"/>
        </w:rPr>
        <w:t>Press materials</w:t>
      </w:r>
      <w:r w:rsidR="0089083D" w:rsidRPr="0089083D">
        <w:rPr>
          <w:sz w:val="24"/>
          <w:szCs w:val="24"/>
          <w:lang w:val="en-GB"/>
        </w:rPr>
        <w:t>:</w:t>
      </w:r>
    </w:p>
    <w:p w14:paraId="262C8EA7" w14:textId="05DF95DF" w:rsidR="003B43A7" w:rsidRDefault="003B43A7" w:rsidP="003B43A7">
      <w:pPr>
        <w:rPr>
          <w:lang w:val="en-GB"/>
        </w:rPr>
      </w:pPr>
      <w:hyperlink r:id="rId9" w:history="1">
        <w:r w:rsidRPr="00395A7B">
          <w:rPr>
            <w:rStyle w:val="Hipercze"/>
            <w:lang w:val="en-GB"/>
          </w:rPr>
          <w:t>https://u-jazdowski.pl/en/press-room/komunikaty-prasowe/exhibitions/byzantine-nostalgia-628866564</w:t>
        </w:r>
      </w:hyperlink>
    </w:p>
    <w:p w14:paraId="15BB8577" w14:textId="77777777" w:rsidR="003B43A7" w:rsidRPr="003B43A7" w:rsidRDefault="003B43A7" w:rsidP="003B43A7">
      <w:pPr>
        <w:rPr>
          <w:lang w:val="en-GB"/>
        </w:rPr>
      </w:pPr>
    </w:p>
    <w:p w14:paraId="3AFD6F76" w14:textId="36ADC087" w:rsidR="008B29E3" w:rsidRPr="0089083D" w:rsidRDefault="0045750A" w:rsidP="00201D49">
      <w:pPr>
        <w:pStyle w:val="Nagwek1"/>
        <w:rPr>
          <w:sz w:val="24"/>
          <w:szCs w:val="24"/>
          <w:lang w:val="en-GB"/>
        </w:rPr>
      </w:pPr>
      <w:r w:rsidRPr="0089083D">
        <w:rPr>
          <w:sz w:val="24"/>
          <w:szCs w:val="24"/>
          <w:lang w:val="en-GB"/>
        </w:rPr>
        <w:t xml:space="preserve">Media </w:t>
      </w:r>
      <w:r w:rsidR="00CA40BE" w:rsidRPr="0089083D">
        <w:rPr>
          <w:sz w:val="24"/>
          <w:szCs w:val="24"/>
          <w:lang w:val="en-GB"/>
        </w:rPr>
        <w:t>c</w:t>
      </w:r>
      <w:r w:rsidRPr="0089083D">
        <w:rPr>
          <w:sz w:val="24"/>
          <w:szCs w:val="24"/>
          <w:lang w:val="en-GB"/>
        </w:rPr>
        <w:t>ontact</w:t>
      </w:r>
      <w:r w:rsidR="0089083D" w:rsidRPr="0089083D">
        <w:rPr>
          <w:sz w:val="24"/>
          <w:szCs w:val="24"/>
          <w:lang w:val="en-GB"/>
        </w:rPr>
        <w:t>:</w:t>
      </w:r>
    </w:p>
    <w:p w14:paraId="67ED0CDC" w14:textId="77777777" w:rsidR="0089083D" w:rsidRPr="0089083D" w:rsidRDefault="0089083D" w:rsidP="0089083D">
      <w:pPr>
        <w:rPr>
          <w:sz w:val="24"/>
          <w:szCs w:val="24"/>
        </w:rPr>
      </w:pPr>
      <w:r w:rsidRPr="0089083D">
        <w:rPr>
          <w:sz w:val="24"/>
          <w:szCs w:val="24"/>
        </w:rPr>
        <w:t>Dagmara Siemińska</w:t>
      </w:r>
      <w:r w:rsidRPr="0089083D">
        <w:rPr>
          <w:sz w:val="24"/>
          <w:szCs w:val="24"/>
        </w:rPr>
        <w:br/>
        <w:t>Centrum Sztuki Współczesnej</w:t>
      </w:r>
      <w:r w:rsidRPr="0089083D">
        <w:rPr>
          <w:sz w:val="24"/>
          <w:szCs w:val="24"/>
        </w:rPr>
        <w:br/>
        <w:t>Zamek Ujazdowski</w:t>
      </w:r>
      <w:r w:rsidRPr="0089083D">
        <w:rPr>
          <w:sz w:val="24"/>
          <w:szCs w:val="24"/>
        </w:rPr>
        <w:br/>
        <w:t>+ 48 519 389 979</w:t>
      </w:r>
      <w:r w:rsidRPr="0089083D">
        <w:rPr>
          <w:sz w:val="24"/>
          <w:szCs w:val="24"/>
        </w:rPr>
        <w:br/>
      </w:r>
      <w:hyperlink r:id="rId10" w:history="1">
        <w:r w:rsidRPr="0089083D">
          <w:rPr>
            <w:sz w:val="24"/>
            <w:szCs w:val="24"/>
          </w:rPr>
          <w:t>d.siemińska@u-jazdowski.pl</w:t>
        </w:r>
      </w:hyperlink>
      <w:r w:rsidRPr="0089083D">
        <w:rPr>
          <w:sz w:val="24"/>
          <w:szCs w:val="24"/>
        </w:rPr>
        <w:t xml:space="preserve"> </w:t>
      </w:r>
    </w:p>
    <w:p w14:paraId="0CDDDF89" w14:textId="09F8973E" w:rsidR="00A57DF7" w:rsidRPr="0093085A" w:rsidRDefault="00A57DF7" w:rsidP="00CA40BE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</w:p>
    <w:sectPr w:rsidR="00A57DF7" w:rsidRPr="0093085A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5651C" w14:textId="77777777" w:rsidR="00F775F8" w:rsidRDefault="00F775F8" w:rsidP="00295A47">
      <w:r>
        <w:separator/>
      </w:r>
    </w:p>
  </w:endnote>
  <w:endnote w:type="continuationSeparator" w:id="0">
    <w:p w14:paraId="0D6526D7" w14:textId="77777777" w:rsidR="00F775F8" w:rsidRDefault="00F775F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  <w:lang w:val="en-US" w:eastAsia="en-US"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3B83B" w14:textId="77777777" w:rsidR="00F775F8" w:rsidRDefault="00F775F8" w:rsidP="00295A47">
      <w:r>
        <w:separator/>
      </w:r>
    </w:p>
  </w:footnote>
  <w:footnote w:type="continuationSeparator" w:id="0">
    <w:p w14:paraId="44097EF8" w14:textId="77777777" w:rsidR="00F775F8" w:rsidRDefault="00F775F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  <w:lang w:val="en-US" w:eastAsia="en-US"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994790873">
    <w:abstractNumId w:val="11"/>
  </w:num>
  <w:num w:numId="2" w16cid:durableId="879363464">
    <w:abstractNumId w:val="10"/>
  </w:num>
  <w:num w:numId="3" w16cid:durableId="1925646169">
    <w:abstractNumId w:val="5"/>
  </w:num>
  <w:num w:numId="4" w16cid:durableId="2011908990">
    <w:abstractNumId w:val="4"/>
  </w:num>
  <w:num w:numId="5" w16cid:durableId="1907060423">
    <w:abstractNumId w:val="12"/>
  </w:num>
  <w:num w:numId="6" w16cid:durableId="267853091">
    <w:abstractNumId w:val="14"/>
  </w:num>
  <w:num w:numId="7" w16cid:durableId="1134717847">
    <w:abstractNumId w:val="14"/>
    <w:lvlOverride w:ilvl="0">
      <w:startOverride w:val="1"/>
    </w:lvlOverride>
  </w:num>
  <w:num w:numId="8" w16cid:durableId="1048382206">
    <w:abstractNumId w:val="0"/>
  </w:num>
  <w:num w:numId="9" w16cid:durableId="1695498209">
    <w:abstractNumId w:val="2"/>
  </w:num>
  <w:num w:numId="10" w16cid:durableId="31808413">
    <w:abstractNumId w:val="8"/>
  </w:num>
  <w:num w:numId="11" w16cid:durableId="409813836">
    <w:abstractNumId w:val="7"/>
  </w:num>
  <w:num w:numId="12" w16cid:durableId="1940067005">
    <w:abstractNumId w:val="3"/>
  </w:num>
  <w:num w:numId="13" w16cid:durableId="802817471">
    <w:abstractNumId w:val="1"/>
  </w:num>
  <w:num w:numId="14" w16cid:durableId="49548159">
    <w:abstractNumId w:val="9"/>
  </w:num>
  <w:num w:numId="15" w16cid:durableId="1971395884">
    <w:abstractNumId w:val="13"/>
  </w:num>
  <w:num w:numId="16" w16cid:durableId="4640059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6FF"/>
    <w:rsid w:val="00000605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405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2DDB"/>
    <w:rsid w:val="003B43A7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1E8F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9463E"/>
    <w:rsid w:val="00597758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011C"/>
    <w:rsid w:val="007A11EB"/>
    <w:rsid w:val="007A22AF"/>
    <w:rsid w:val="007C1E53"/>
    <w:rsid w:val="007C5F85"/>
    <w:rsid w:val="007D2835"/>
    <w:rsid w:val="007D48AE"/>
    <w:rsid w:val="007F5872"/>
    <w:rsid w:val="007F5DA7"/>
    <w:rsid w:val="007F6B7F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083D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13574"/>
    <w:rsid w:val="0093085A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6C38"/>
    <w:rsid w:val="009D0222"/>
    <w:rsid w:val="009D33EC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399E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32C91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A40BE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6305"/>
    <w:rsid w:val="00E22C2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73A45"/>
    <w:rsid w:val="00F753D0"/>
    <w:rsid w:val="00F775F8"/>
    <w:rsid w:val="00F848A2"/>
    <w:rsid w:val="00F92C74"/>
    <w:rsid w:val="00F94D2F"/>
    <w:rsid w:val="00F96EB0"/>
    <w:rsid w:val="00FA16E6"/>
    <w:rsid w:val="00FA1E48"/>
    <w:rsid w:val="00FA2D72"/>
    <w:rsid w:val="00FA6061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040E7DA3-EE6F-43B8-8824-D37EFC24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rsid w:val="00693DA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2C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exhibitions/bizantyjska-nostalgi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&#324;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exhibitions/byzantine-nostalgia-628866564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38B96-7D86-8D48-B0DC-D080186E4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2</cp:revision>
  <cp:lastPrinted>2019-01-24T13:16:00Z</cp:lastPrinted>
  <dcterms:created xsi:type="dcterms:W3CDTF">2024-02-05T12:33:00Z</dcterms:created>
  <dcterms:modified xsi:type="dcterms:W3CDTF">2024-02-05T12:33:00Z</dcterms:modified>
</cp:coreProperties>
</file>