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0365F" w14:textId="37A2EDBC" w:rsidR="00C81214" w:rsidRPr="002525E0" w:rsidRDefault="002525E0">
      <w:pPr>
        <w:pStyle w:val="Podtytu"/>
        <w:tabs>
          <w:tab w:val="clear" w:pos="8505"/>
          <w:tab w:val="left" w:pos="8225"/>
        </w:tabs>
        <w:rPr>
          <w:lang w:val="en-US"/>
        </w:rPr>
      </w:pPr>
      <w:r w:rsidRPr="002525E0">
        <w:rPr>
          <w:lang w:val="en-US"/>
        </w:rPr>
        <w:t>Exhibition at the</w:t>
      </w:r>
      <w:r w:rsidR="00D751AC" w:rsidRPr="002525E0">
        <w:rPr>
          <w:lang w:val="en-US"/>
        </w:rPr>
        <w:t xml:space="preserve"> </w:t>
      </w:r>
      <w:proofErr w:type="spellStart"/>
      <w:r w:rsidR="00D751AC" w:rsidRPr="002525E0">
        <w:rPr>
          <w:lang w:val="en-US"/>
        </w:rPr>
        <w:t>Ujazdowski</w:t>
      </w:r>
      <w:proofErr w:type="spellEnd"/>
      <w:r w:rsidRPr="002525E0">
        <w:rPr>
          <w:lang w:val="en-US"/>
        </w:rPr>
        <w:t xml:space="preserve"> Castle Centre for Contemporary Art</w:t>
      </w:r>
    </w:p>
    <w:p w14:paraId="1A32D373" w14:textId="1B5A4950" w:rsidR="00C81214" w:rsidRPr="006D5EBA" w:rsidRDefault="005A2FB7" w:rsidP="002525E0">
      <w:pPr>
        <w:pStyle w:val="Tytu"/>
        <w:rPr>
          <w:i/>
          <w:lang w:val="en-US"/>
        </w:rPr>
      </w:pPr>
      <w:proofErr w:type="spellStart"/>
      <w:r w:rsidRPr="006D5EBA">
        <w:rPr>
          <w:i/>
          <w:lang w:val="en-US"/>
        </w:rPr>
        <w:t>Fangor</w:t>
      </w:r>
      <w:proofErr w:type="spellEnd"/>
      <w:r w:rsidRPr="006D5EBA">
        <w:rPr>
          <w:i/>
          <w:lang w:val="en-US"/>
        </w:rPr>
        <w:t xml:space="preserve">. </w:t>
      </w:r>
      <w:r w:rsidR="002525E0" w:rsidRPr="002525E0">
        <w:rPr>
          <w:i/>
          <w:lang w:val="en-GB" w:eastAsia="en-GB"/>
        </w:rPr>
        <w:t>Multifaceted</w:t>
      </w:r>
    </w:p>
    <w:p w14:paraId="2AE69CB3" w14:textId="1E3D2357" w:rsidR="00C81214" w:rsidRPr="006D5EBA" w:rsidRDefault="00D751AC">
      <w:pPr>
        <w:pStyle w:val="Podtytu"/>
        <w:tabs>
          <w:tab w:val="clear" w:pos="8505"/>
          <w:tab w:val="left" w:pos="8225"/>
        </w:tabs>
        <w:rPr>
          <w:lang w:val="en-US"/>
        </w:rPr>
      </w:pPr>
      <w:r w:rsidRPr="006D5EBA">
        <w:rPr>
          <w:lang w:val="en-US"/>
        </w:rPr>
        <w:t>0</w:t>
      </w:r>
      <w:r w:rsidR="005A2FB7" w:rsidRPr="006D5EBA">
        <w:rPr>
          <w:lang w:val="en-US"/>
        </w:rPr>
        <w:t>8</w:t>
      </w:r>
      <w:r w:rsidRPr="006D5EBA">
        <w:rPr>
          <w:lang w:val="en-US"/>
        </w:rPr>
        <w:t>/11/2022—</w:t>
      </w:r>
      <w:r w:rsidR="005A2FB7" w:rsidRPr="006D5EBA">
        <w:rPr>
          <w:lang w:val="en-US"/>
        </w:rPr>
        <w:t>0</w:t>
      </w:r>
      <w:r w:rsidR="0044392E" w:rsidRPr="006D5EBA">
        <w:rPr>
          <w:lang w:val="en-US"/>
        </w:rPr>
        <w:t>5</w:t>
      </w:r>
      <w:r w:rsidRPr="006D5EBA">
        <w:rPr>
          <w:lang w:val="en-US"/>
        </w:rPr>
        <w:t>/0</w:t>
      </w:r>
      <w:r w:rsidR="0044392E" w:rsidRPr="006D5EBA">
        <w:rPr>
          <w:lang w:val="en-US"/>
        </w:rPr>
        <w:t>2</w:t>
      </w:r>
      <w:r w:rsidRPr="006D5EBA">
        <w:rPr>
          <w:lang w:val="en-US"/>
        </w:rPr>
        <w:t>/2023</w:t>
      </w:r>
    </w:p>
    <w:p w14:paraId="2411793B" w14:textId="03010839" w:rsidR="005A2FB7" w:rsidRPr="0044392E" w:rsidRDefault="002525E0" w:rsidP="005A2FB7">
      <w:pPr>
        <w:pStyle w:val="Bezodstpw"/>
        <w:tabs>
          <w:tab w:val="clear" w:pos="8505"/>
          <w:tab w:val="left" w:pos="8225"/>
        </w:tabs>
        <w:rPr>
          <w:lang w:val="en-US"/>
        </w:rPr>
      </w:pPr>
      <w:r w:rsidRPr="0044392E">
        <w:rPr>
          <w:lang w:val="en-US"/>
        </w:rPr>
        <w:t>C</w:t>
      </w:r>
      <w:r w:rsidR="005A2FB7" w:rsidRPr="0044392E">
        <w:rPr>
          <w:lang w:val="en-US"/>
        </w:rPr>
        <w:t>urator</w:t>
      </w:r>
    </w:p>
    <w:p w14:paraId="222FEFDB" w14:textId="25018E82" w:rsidR="005A2FB7" w:rsidRPr="0044392E" w:rsidRDefault="005A2FB7" w:rsidP="005A2FB7">
      <w:pPr>
        <w:pStyle w:val="detale"/>
      </w:pPr>
      <w:r>
        <w:rPr>
          <w:lang w:val="es-ES_tradnl"/>
        </w:rPr>
        <w:t>Daniel Echaust</w:t>
      </w:r>
    </w:p>
    <w:p w14:paraId="1024AA46" w14:textId="418206C1" w:rsidR="002525E0" w:rsidRDefault="002525E0" w:rsidP="002525E0">
      <w:pPr>
        <w:pStyle w:val="Nagwek1"/>
        <w:rPr>
          <w:bCs/>
          <w:iCs/>
          <w:lang w:val="en-GB" w:eastAsia="en-GB"/>
        </w:rPr>
      </w:pPr>
      <w:r w:rsidRPr="0036711C">
        <w:rPr>
          <w:lang w:val="en-GB" w:eastAsia="en-GB"/>
        </w:rPr>
        <w:t>An intimate exhibition</w:t>
      </w:r>
      <w:r w:rsidR="00C47323">
        <w:rPr>
          <w:lang w:val="en-GB" w:eastAsia="en-GB"/>
        </w:rPr>
        <w:t>,</w:t>
      </w:r>
      <w:r w:rsidRPr="0036711C">
        <w:rPr>
          <w:lang w:val="en-GB" w:eastAsia="en-GB"/>
        </w:rPr>
        <w:t xml:space="preserve"> presented on the centenary of Wojciech </w:t>
      </w:r>
      <w:proofErr w:type="spellStart"/>
      <w:r w:rsidRPr="0036711C">
        <w:rPr>
          <w:lang w:val="en-GB" w:eastAsia="en-GB"/>
        </w:rPr>
        <w:t>Fangor’s</w:t>
      </w:r>
      <w:proofErr w:type="spellEnd"/>
      <w:r w:rsidRPr="0036711C">
        <w:rPr>
          <w:lang w:val="en-GB" w:eastAsia="en-GB"/>
        </w:rPr>
        <w:t xml:space="preserve"> birth</w:t>
      </w:r>
      <w:r w:rsidR="00C47323">
        <w:rPr>
          <w:lang w:val="en-GB" w:eastAsia="en-GB"/>
        </w:rPr>
        <w:t>,</w:t>
      </w:r>
      <w:r w:rsidRPr="0036711C">
        <w:rPr>
          <w:lang w:val="en-GB" w:eastAsia="en-GB"/>
        </w:rPr>
        <w:t xml:space="preserve"> charts the multifaceted nature of this remarkable Polish artist’s oeuvre. </w:t>
      </w:r>
    </w:p>
    <w:p w14:paraId="271F1698" w14:textId="0AF13E92" w:rsidR="002525E0" w:rsidRPr="0036711C" w:rsidRDefault="002525E0" w:rsidP="00C47323">
      <w:pPr>
        <w:rPr>
          <w:bCs/>
          <w:iCs/>
          <w:lang w:val="en-GB" w:eastAsia="en-GB"/>
        </w:rPr>
      </w:pPr>
      <w:r w:rsidRPr="0036711C">
        <w:rPr>
          <w:lang w:val="en-GB" w:eastAsia="en-GB"/>
        </w:rPr>
        <w:t xml:space="preserve">The show opens with </w:t>
      </w:r>
      <w:proofErr w:type="spellStart"/>
      <w:r w:rsidRPr="0036711C">
        <w:rPr>
          <w:lang w:val="en-GB" w:eastAsia="en-GB"/>
        </w:rPr>
        <w:t>Fangor’s</w:t>
      </w:r>
      <w:proofErr w:type="spellEnd"/>
      <w:r w:rsidRPr="0036711C">
        <w:rPr>
          <w:lang w:val="en-GB" w:eastAsia="en-GB"/>
        </w:rPr>
        <w:t xml:space="preserve"> 1944 portrait of </w:t>
      </w:r>
      <w:proofErr w:type="spellStart"/>
      <w:r w:rsidR="00C47323" w:rsidRPr="00C47323">
        <w:t>Professor</w:t>
      </w:r>
      <w:proofErr w:type="spellEnd"/>
      <w:r w:rsidR="00C47323" w:rsidRPr="00C47323">
        <w:rPr>
          <w:rFonts w:ascii="Helvetica" w:hAnsi="Helvetica" w:cs="Helvetica"/>
          <w:sz w:val="28"/>
          <w:szCs w:val="28"/>
          <w:lang w:val="en-US"/>
        </w:rPr>
        <w:t xml:space="preserve"> </w:t>
      </w:r>
      <w:proofErr w:type="spellStart"/>
      <w:r w:rsidRPr="0036711C">
        <w:rPr>
          <w:lang w:val="en-GB" w:eastAsia="en-GB"/>
        </w:rPr>
        <w:t>Szczęsny</w:t>
      </w:r>
      <w:proofErr w:type="spellEnd"/>
      <w:r w:rsidRPr="0036711C">
        <w:rPr>
          <w:lang w:val="en-GB" w:eastAsia="en-GB"/>
        </w:rPr>
        <w:t xml:space="preserve"> </w:t>
      </w:r>
      <w:proofErr w:type="spellStart"/>
      <w:r w:rsidRPr="0036711C">
        <w:rPr>
          <w:lang w:val="en-GB" w:eastAsia="en-GB"/>
        </w:rPr>
        <w:t>Kowarski</w:t>
      </w:r>
      <w:proofErr w:type="spellEnd"/>
      <w:r w:rsidRPr="0036711C">
        <w:rPr>
          <w:lang w:val="en-GB" w:eastAsia="en-GB"/>
        </w:rPr>
        <w:t xml:space="preserve">, with whom the artist took private painting classes during the war. </w:t>
      </w:r>
      <w:r w:rsidR="00C47323">
        <w:rPr>
          <w:lang w:val="en-GB" w:eastAsia="en-GB"/>
        </w:rPr>
        <w:t>T</w:t>
      </w:r>
      <w:r w:rsidRPr="0036711C">
        <w:rPr>
          <w:lang w:val="en-GB" w:eastAsia="en-GB"/>
        </w:rPr>
        <w:t>his education provided the artist with a solid foundation in traditional painting techniques and wall painting.</w:t>
      </w:r>
      <w:r>
        <w:rPr>
          <w:lang w:val="en-GB" w:eastAsia="en-GB"/>
        </w:rPr>
        <w:t xml:space="preserve"> </w:t>
      </w:r>
      <w:r w:rsidRPr="0036711C">
        <w:rPr>
          <w:lang w:val="en-GB" w:eastAsia="en-GB"/>
        </w:rPr>
        <w:t xml:space="preserve">Thanks to these skills, </w:t>
      </w:r>
      <w:proofErr w:type="spellStart"/>
      <w:r w:rsidRPr="0036711C">
        <w:rPr>
          <w:lang w:val="en-GB" w:eastAsia="en-GB"/>
        </w:rPr>
        <w:t>Fangor</w:t>
      </w:r>
      <w:proofErr w:type="spellEnd"/>
      <w:r w:rsidRPr="0036711C">
        <w:rPr>
          <w:lang w:val="en-GB" w:eastAsia="en-GB"/>
        </w:rPr>
        <w:t xml:space="preserve"> quickly found his footing in socialist realism, known for its preference for academic painting. In the exhibition, this is represented by </w:t>
      </w:r>
      <w:proofErr w:type="spellStart"/>
      <w:r w:rsidRPr="0036711C">
        <w:rPr>
          <w:lang w:val="en-GB" w:eastAsia="en-GB"/>
        </w:rPr>
        <w:t>Fangor’s</w:t>
      </w:r>
      <w:proofErr w:type="spellEnd"/>
      <w:r w:rsidRPr="0036711C">
        <w:rPr>
          <w:lang w:val="en-GB" w:eastAsia="en-GB"/>
        </w:rPr>
        <w:t xml:space="preserve"> early canvas, </w:t>
      </w:r>
      <w:r w:rsidRPr="0036711C">
        <w:rPr>
          <w:i/>
          <w:lang w:val="en-GB" w:eastAsia="en-GB"/>
        </w:rPr>
        <w:t>January 1945</w:t>
      </w:r>
      <w:r w:rsidRPr="0036711C">
        <w:rPr>
          <w:lang w:val="en-GB" w:eastAsia="en-GB"/>
        </w:rPr>
        <w:t xml:space="preserve"> from 1949. </w:t>
      </w:r>
      <w:proofErr w:type="spellStart"/>
      <w:r w:rsidR="00C47323" w:rsidRPr="00C47323">
        <w:rPr>
          <w:lang w:val="en-US"/>
        </w:rPr>
        <w:t>Fangor’s</w:t>
      </w:r>
      <w:proofErr w:type="spellEnd"/>
      <w:r w:rsidR="00C47323" w:rsidRPr="00C47323">
        <w:rPr>
          <w:rFonts w:ascii="Helvetica" w:hAnsi="Helvetica" w:cs="Helvetica"/>
          <w:sz w:val="24"/>
          <w:szCs w:val="24"/>
          <w:lang w:val="en-US"/>
        </w:rPr>
        <w:t xml:space="preserve"> </w:t>
      </w:r>
      <w:proofErr w:type="spellStart"/>
      <w:r w:rsidR="00C47323" w:rsidRPr="00C47323">
        <w:t>move</w:t>
      </w:r>
      <w:proofErr w:type="spellEnd"/>
      <w:r w:rsidR="00C47323" w:rsidRPr="00C47323">
        <w:t xml:space="preserve"> </w:t>
      </w:r>
      <w:proofErr w:type="spellStart"/>
      <w:r w:rsidR="00C47323" w:rsidRPr="00C47323">
        <w:t>away</w:t>
      </w:r>
      <w:proofErr w:type="spellEnd"/>
      <w:r w:rsidR="00C47323" w:rsidRPr="00C47323">
        <w:t xml:space="preserve"> from </w:t>
      </w:r>
      <w:proofErr w:type="spellStart"/>
      <w:r w:rsidR="00C47323" w:rsidRPr="00C47323">
        <w:t>both</w:t>
      </w:r>
      <w:proofErr w:type="spellEnd"/>
      <w:r w:rsidR="00C47323" w:rsidRPr="00C47323">
        <w:t xml:space="preserve"> </w:t>
      </w:r>
      <w:proofErr w:type="spellStart"/>
      <w:r w:rsidR="00C47323" w:rsidRPr="00C47323">
        <w:t>traditional</w:t>
      </w:r>
      <w:proofErr w:type="spellEnd"/>
      <w:r w:rsidR="00C47323" w:rsidRPr="00C47323">
        <w:t xml:space="preserve"> </w:t>
      </w:r>
      <w:proofErr w:type="spellStart"/>
      <w:r w:rsidR="00C47323" w:rsidRPr="00C47323">
        <w:t>forms</w:t>
      </w:r>
      <w:proofErr w:type="spellEnd"/>
      <w:r w:rsidR="00C47323" w:rsidRPr="00C47323">
        <w:t xml:space="preserve"> and </w:t>
      </w:r>
      <w:proofErr w:type="spellStart"/>
      <w:r w:rsidR="00C47323" w:rsidRPr="00C47323">
        <w:t>socialist</w:t>
      </w:r>
      <w:proofErr w:type="spellEnd"/>
      <w:r w:rsidR="00C47323" w:rsidRPr="00C47323">
        <w:t xml:space="preserve"> </w:t>
      </w:r>
      <w:proofErr w:type="spellStart"/>
      <w:r w:rsidR="00C47323" w:rsidRPr="00C47323">
        <w:t>realism</w:t>
      </w:r>
      <w:proofErr w:type="spellEnd"/>
      <w:r w:rsidR="00C47323" w:rsidRPr="00C47323">
        <w:t xml:space="preserve"> in the 1950 </w:t>
      </w:r>
      <w:proofErr w:type="spellStart"/>
      <w:r w:rsidR="00C47323" w:rsidRPr="00C47323">
        <w:t>is</w:t>
      </w:r>
      <w:proofErr w:type="spellEnd"/>
      <w:r w:rsidR="00C47323" w:rsidRPr="00C47323">
        <w:t xml:space="preserve"> </w:t>
      </w:r>
      <w:proofErr w:type="spellStart"/>
      <w:r w:rsidR="00C47323" w:rsidRPr="00C47323">
        <w:t>evident</w:t>
      </w:r>
      <w:proofErr w:type="spellEnd"/>
      <w:r w:rsidR="00C47323" w:rsidRPr="00C47323">
        <w:t xml:space="preserve"> in </w:t>
      </w:r>
      <w:proofErr w:type="spellStart"/>
      <w:r w:rsidR="00C47323" w:rsidRPr="00C47323">
        <w:t>his</w:t>
      </w:r>
      <w:proofErr w:type="spellEnd"/>
      <w:r w:rsidR="00C47323" w:rsidRPr="00C47323">
        <w:t xml:space="preserve"> </w:t>
      </w:r>
      <w:proofErr w:type="spellStart"/>
      <w:r w:rsidR="00C47323" w:rsidRPr="00C47323">
        <w:t>posters</w:t>
      </w:r>
      <w:proofErr w:type="spellEnd"/>
      <w:r w:rsidR="00C47323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Pr="0036711C">
        <w:rPr>
          <w:lang w:val="en-GB" w:eastAsia="en-GB"/>
        </w:rPr>
        <w:t>presented at the exhibition, which today belong to the Polish poster school. </w:t>
      </w:r>
    </w:p>
    <w:p w14:paraId="63ABB28B" w14:textId="73111EA7" w:rsidR="002525E0" w:rsidRPr="0036711C" w:rsidRDefault="002525E0" w:rsidP="002525E0">
      <w:pPr>
        <w:rPr>
          <w:bCs/>
          <w:iCs/>
          <w:lang w:val="en-GB" w:eastAsia="en-GB"/>
        </w:rPr>
      </w:pPr>
      <w:r w:rsidRPr="0036711C">
        <w:rPr>
          <w:lang w:val="en-GB" w:eastAsia="en-GB"/>
        </w:rPr>
        <w:t xml:space="preserve">An extremely important, perhaps even </w:t>
      </w:r>
      <w:proofErr w:type="spellStart"/>
      <w:r w:rsidRPr="0036711C">
        <w:rPr>
          <w:lang w:val="en-GB" w:eastAsia="en-GB"/>
        </w:rPr>
        <w:t>groundbreaking</w:t>
      </w:r>
      <w:proofErr w:type="spellEnd"/>
      <w:r w:rsidRPr="0036711C">
        <w:rPr>
          <w:lang w:val="en-GB" w:eastAsia="en-GB"/>
        </w:rPr>
        <w:t xml:space="preserve">, stage in </w:t>
      </w:r>
      <w:proofErr w:type="spellStart"/>
      <w:r w:rsidRPr="0036711C">
        <w:rPr>
          <w:lang w:val="en-GB" w:eastAsia="en-GB"/>
        </w:rPr>
        <w:t>Fangor’s</w:t>
      </w:r>
      <w:proofErr w:type="spellEnd"/>
      <w:r w:rsidRPr="0036711C">
        <w:rPr>
          <w:lang w:val="en-GB" w:eastAsia="en-GB"/>
        </w:rPr>
        <w:t xml:space="preserve"> work involves the artist’s collaboration with the Artistic and Research Departments of the Warsaw Academy of Fine Arts, directed, from 1954, by Jerzy </w:t>
      </w:r>
      <w:proofErr w:type="spellStart"/>
      <w:r w:rsidRPr="0036711C">
        <w:rPr>
          <w:lang w:val="en-GB" w:eastAsia="en-GB"/>
        </w:rPr>
        <w:t>Sołtan</w:t>
      </w:r>
      <w:proofErr w:type="spellEnd"/>
      <w:r w:rsidRPr="0036711C">
        <w:rPr>
          <w:lang w:val="en-GB" w:eastAsia="en-GB"/>
        </w:rPr>
        <w:t xml:space="preserve">. </w:t>
      </w:r>
      <w:r w:rsidR="00C47323">
        <w:rPr>
          <w:lang w:val="en-GB" w:eastAsia="en-GB"/>
        </w:rPr>
        <w:t>This</w:t>
      </w:r>
      <w:r w:rsidRPr="0036711C">
        <w:rPr>
          <w:lang w:val="en-GB" w:eastAsia="en-GB"/>
        </w:rPr>
        <w:t xml:space="preserve"> resulted, among other things, in designs for SKS </w:t>
      </w:r>
      <w:proofErr w:type="spellStart"/>
      <w:r w:rsidRPr="0036711C">
        <w:rPr>
          <w:lang w:val="en-GB" w:eastAsia="en-GB"/>
        </w:rPr>
        <w:t>Warszawianka</w:t>
      </w:r>
      <w:proofErr w:type="spellEnd"/>
      <w:r w:rsidRPr="0036711C">
        <w:rPr>
          <w:lang w:val="en-GB" w:eastAsia="en-GB"/>
        </w:rPr>
        <w:t xml:space="preserve"> and the Polish Pavilion at Expo’58 in Brussels, </w:t>
      </w:r>
      <w:r w:rsidR="00C47323">
        <w:rPr>
          <w:lang w:val="en-GB" w:eastAsia="en-GB"/>
        </w:rPr>
        <w:t xml:space="preserve">which </w:t>
      </w:r>
      <w:r>
        <w:rPr>
          <w:lang w:val="en-GB" w:eastAsia="en-GB"/>
        </w:rPr>
        <w:t xml:space="preserve">Wojciech </w:t>
      </w:r>
      <w:proofErr w:type="spellStart"/>
      <w:r w:rsidRPr="0036711C">
        <w:rPr>
          <w:lang w:val="en-GB" w:eastAsia="en-GB"/>
        </w:rPr>
        <w:t>Fangor</w:t>
      </w:r>
      <w:proofErr w:type="spellEnd"/>
      <w:r w:rsidRPr="0036711C">
        <w:rPr>
          <w:lang w:val="en-GB" w:eastAsia="en-GB"/>
        </w:rPr>
        <w:t xml:space="preserve"> </w:t>
      </w:r>
      <w:r w:rsidR="00C47323" w:rsidRPr="0036711C">
        <w:rPr>
          <w:lang w:val="en-GB" w:eastAsia="en-GB"/>
        </w:rPr>
        <w:t>created</w:t>
      </w:r>
      <w:r w:rsidR="00C47323" w:rsidRPr="0036711C">
        <w:rPr>
          <w:lang w:val="en-GB" w:eastAsia="en-GB"/>
        </w:rPr>
        <w:t xml:space="preserve"> </w:t>
      </w:r>
      <w:r w:rsidRPr="0036711C">
        <w:rPr>
          <w:lang w:val="en-GB" w:eastAsia="en-GB"/>
        </w:rPr>
        <w:t xml:space="preserve">together with Jerzy </w:t>
      </w:r>
      <w:proofErr w:type="spellStart"/>
      <w:r w:rsidRPr="0036711C">
        <w:rPr>
          <w:lang w:val="en-GB" w:eastAsia="en-GB"/>
        </w:rPr>
        <w:t>Sołtan</w:t>
      </w:r>
      <w:proofErr w:type="spellEnd"/>
      <w:r w:rsidRPr="0036711C">
        <w:rPr>
          <w:lang w:val="en-GB" w:eastAsia="en-GB"/>
        </w:rPr>
        <w:t xml:space="preserve">, Zbigniew </w:t>
      </w:r>
      <w:proofErr w:type="spellStart"/>
      <w:r w:rsidRPr="0036711C">
        <w:rPr>
          <w:lang w:val="en-GB" w:eastAsia="en-GB"/>
        </w:rPr>
        <w:t>Ihnatowicz</w:t>
      </w:r>
      <w:proofErr w:type="spellEnd"/>
      <w:r w:rsidRPr="0036711C">
        <w:rPr>
          <w:lang w:val="en-GB" w:eastAsia="en-GB"/>
        </w:rPr>
        <w:t xml:space="preserve"> and Lech Tomaszewski. We also present a selection of these projects in the exhibition.</w:t>
      </w:r>
    </w:p>
    <w:p w14:paraId="09760722" w14:textId="47A37DBD" w:rsidR="002525E0" w:rsidRPr="0036711C" w:rsidRDefault="002525E0" w:rsidP="002525E0">
      <w:pPr>
        <w:rPr>
          <w:bCs/>
          <w:iCs/>
          <w:lang w:val="en-GB" w:eastAsia="en-GB"/>
        </w:rPr>
      </w:pPr>
      <w:r w:rsidRPr="0036711C">
        <w:rPr>
          <w:lang w:val="en-GB" w:eastAsia="en-GB"/>
        </w:rPr>
        <w:t xml:space="preserve">Collaborations with architects and engineers led </w:t>
      </w:r>
      <w:proofErr w:type="spellStart"/>
      <w:r w:rsidRPr="0036711C">
        <w:rPr>
          <w:lang w:val="en-GB" w:eastAsia="en-GB"/>
        </w:rPr>
        <w:t>Fangor</w:t>
      </w:r>
      <w:proofErr w:type="spellEnd"/>
      <w:r w:rsidRPr="0036711C">
        <w:rPr>
          <w:lang w:val="en-GB" w:eastAsia="en-GB"/>
        </w:rPr>
        <w:t xml:space="preserve"> to the now most recognized, abstract stage of his work. Dynamic, colourful canvases featuring circular and rippling forms were shown, among others, at the famous exhibition </w:t>
      </w:r>
      <w:r w:rsidRPr="0036711C">
        <w:rPr>
          <w:i/>
          <w:lang w:val="en-GB" w:eastAsia="en-GB"/>
        </w:rPr>
        <w:t>The Responsive Eye</w:t>
      </w:r>
      <w:r w:rsidR="00C47323">
        <w:rPr>
          <w:iCs/>
          <w:lang w:val="en-GB" w:eastAsia="en-GB"/>
        </w:rPr>
        <w:t>,</w:t>
      </w:r>
      <w:r w:rsidRPr="0036711C">
        <w:rPr>
          <w:lang w:val="en-GB" w:eastAsia="en-GB"/>
        </w:rPr>
        <w:t xml:space="preserve"> held in 1965 at New York</w:t>
      </w:r>
      <w:r>
        <w:rPr>
          <w:bCs/>
          <w:iCs/>
          <w:lang w:val="en-GB" w:eastAsia="en-GB"/>
        </w:rPr>
        <w:t>’</w:t>
      </w:r>
      <w:r w:rsidRPr="0036711C">
        <w:rPr>
          <w:lang w:val="en-GB" w:eastAsia="en-GB"/>
        </w:rPr>
        <w:t>s MoMA</w:t>
      </w:r>
      <w:r w:rsidR="00C47323">
        <w:rPr>
          <w:lang w:val="en-GB" w:eastAsia="en-GB"/>
        </w:rPr>
        <w:t>,</w:t>
      </w:r>
      <w:r w:rsidRPr="0036711C">
        <w:rPr>
          <w:lang w:val="en-GB" w:eastAsia="en-GB"/>
        </w:rPr>
        <w:t xml:space="preserve"> and </w:t>
      </w:r>
      <w:r w:rsidR="00C47323">
        <w:rPr>
          <w:lang w:val="en-GB" w:eastAsia="en-GB"/>
        </w:rPr>
        <w:t>a</w:t>
      </w:r>
      <w:r w:rsidRPr="0036711C">
        <w:rPr>
          <w:lang w:val="en-GB" w:eastAsia="en-GB"/>
        </w:rPr>
        <w:t xml:space="preserve"> solo exhibition at the Solomon R. Guggenheim Museum in New York. This period is represented by the 1971 canvas, </w:t>
      </w:r>
      <w:r w:rsidRPr="0036711C">
        <w:rPr>
          <w:i/>
          <w:lang w:val="en-GB" w:eastAsia="en-GB"/>
        </w:rPr>
        <w:t>MA3A</w:t>
      </w:r>
      <w:r w:rsidRPr="0036711C">
        <w:rPr>
          <w:lang w:val="en-GB" w:eastAsia="en-GB"/>
        </w:rPr>
        <w:t xml:space="preserve">, currently held in the </w:t>
      </w:r>
      <w:r>
        <w:rPr>
          <w:lang w:val="en-GB" w:eastAsia="en-GB"/>
        </w:rPr>
        <w:t xml:space="preserve">Collection of the </w:t>
      </w:r>
      <w:proofErr w:type="spellStart"/>
      <w:r w:rsidRPr="0036711C">
        <w:rPr>
          <w:lang w:val="en-GB" w:eastAsia="en-GB"/>
        </w:rPr>
        <w:t>Ujazdowski</w:t>
      </w:r>
      <w:proofErr w:type="spellEnd"/>
      <w:r w:rsidRPr="0036711C">
        <w:rPr>
          <w:lang w:val="en-GB" w:eastAsia="en-GB"/>
        </w:rPr>
        <w:t xml:space="preserve"> Castle Centre for Contemporary Art.</w:t>
      </w:r>
    </w:p>
    <w:p w14:paraId="6E766214" w14:textId="63FA108C" w:rsidR="00C81214" w:rsidRDefault="002525E0" w:rsidP="002525E0">
      <w:pPr>
        <w:rPr>
          <w:lang w:val="en-GB" w:eastAsia="en-GB"/>
        </w:rPr>
      </w:pPr>
      <w:r w:rsidRPr="0036711C">
        <w:rPr>
          <w:lang w:val="en-GB" w:eastAsia="en-GB"/>
        </w:rPr>
        <w:t xml:space="preserve">Photographs by another eminent émigré artist, </w:t>
      </w:r>
      <w:proofErr w:type="spellStart"/>
      <w:r w:rsidRPr="0036711C">
        <w:rPr>
          <w:lang w:val="en-GB" w:eastAsia="en-GB"/>
        </w:rPr>
        <w:t>Czesław</w:t>
      </w:r>
      <w:proofErr w:type="spellEnd"/>
      <w:r w:rsidRPr="0036711C">
        <w:rPr>
          <w:lang w:val="en-GB" w:eastAsia="en-GB"/>
        </w:rPr>
        <w:t xml:space="preserve"> </w:t>
      </w:r>
      <w:proofErr w:type="spellStart"/>
      <w:r w:rsidRPr="0036711C">
        <w:rPr>
          <w:lang w:val="en-GB" w:eastAsia="en-GB"/>
        </w:rPr>
        <w:t>Czapliński</w:t>
      </w:r>
      <w:proofErr w:type="spellEnd"/>
      <w:r w:rsidRPr="0036711C">
        <w:rPr>
          <w:lang w:val="en-GB" w:eastAsia="en-GB"/>
        </w:rPr>
        <w:t xml:space="preserve">, depicting </w:t>
      </w:r>
      <w:proofErr w:type="spellStart"/>
      <w:r w:rsidRPr="0036711C">
        <w:rPr>
          <w:lang w:val="en-GB" w:eastAsia="en-GB"/>
        </w:rPr>
        <w:t>Fangor</w:t>
      </w:r>
      <w:proofErr w:type="spellEnd"/>
      <w:r w:rsidRPr="0036711C">
        <w:rPr>
          <w:lang w:val="en-GB" w:eastAsia="en-GB"/>
        </w:rPr>
        <w:t xml:space="preserve"> not only as a painter, but also as a lover of astronomy, as well as video recordings from the process of </w:t>
      </w:r>
      <w:r>
        <w:rPr>
          <w:lang w:val="en-GB" w:eastAsia="en-GB"/>
        </w:rPr>
        <w:t>preparing</w:t>
      </w:r>
      <w:r w:rsidRPr="0036711C">
        <w:rPr>
          <w:lang w:val="en-GB" w:eastAsia="en-GB"/>
        </w:rPr>
        <w:t xml:space="preserve"> a </w:t>
      </w:r>
      <w:r w:rsidRPr="003026D6">
        <w:rPr>
          <w:lang w:val="en-GB" w:eastAsia="en-GB"/>
        </w:rPr>
        <w:t>site-specific</w:t>
      </w:r>
      <w:r w:rsidRPr="0036711C">
        <w:rPr>
          <w:lang w:val="en-GB" w:eastAsia="en-GB"/>
        </w:rPr>
        <w:t xml:space="preserve"> exhibition in 2003, preserved in the archives of </w:t>
      </w:r>
      <w:proofErr w:type="spellStart"/>
      <w:r w:rsidRPr="0036711C">
        <w:rPr>
          <w:lang w:val="en-GB" w:eastAsia="en-GB"/>
        </w:rPr>
        <w:t>Mediateka</w:t>
      </w:r>
      <w:proofErr w:type="spellEnd"/>
      <w:r w:rsidRPr="0036711C">
        <w:rPr>
          <w:lang w:val="en-GB" w:eastAsia="en-GB"/>
        </w:rPr>
        <w:t xml:space="preserve"> at the </w:t>
      </w:r>
      <w:proofErr w:type="spellStart"/>
      <w:r w:rsidRPr="0036711C">
        <w:rPr>
          <w:lang w:val="en-GB" w:eastAsia="en-GB"/>
        </w:rPr>
        <w:t>Ujazdowski</w:t>
      </w:r>
      <w:proofErr w:type="spellEnd"/>
      <w:r w:rsidRPr="0036711C">
        <w:rPr>
          <w:lang w:val="en-GB" w:eastAsia="en-GB"/>
        </w:rPr>
        <w:t xml:space="preserve"> Castle Centre for Contemporary Art, complement the exhibition.</w:t>
      </w:r>
    </w:p>
    <w:p w14:paraId="0B59BCD4" w14:textId="77777777" w:rsidR="00C47323" w:rsidRPr="002525E0" w:rsidRDefault="00C47323" w:rsidP="002525E0">
      <w:pPr>
        <w:rPr>
          <w:bCs/>
          <w:iCs/>
          <w:lang w:val="en-GB" w:eastAsia="en-GB"/>
        </w:rPr>
      </w:pPr>
    </w:p>
    <w:p w14:paraId="4E9D7E7E" w14:textId="49221194" w:rsidR="00C81214" w:rsidRPr="002525E0" w:rsidRDefault="002525E0">
      <w:pPr>
        <w:pStyle w:val="Bezodstpw"/>
        <w:tabs>
          <w:tab w:val="clear" w:pos="8505"/>
          <w:tab w:val="left" w:pos="8225"/>
        </w:tabs>
        <w:rPr>
          <w:lang w:val="en-US"/>
        </w:rPr>
      </w:pPr>
      <w:r w:rsidRPr="002525E0">
        <w:rPr>
          <w:lang w:val="en-US"/>
        </w:rPr>
        <w:lastRenderedPageBreak/>
        <w:t>Opening</w:t>
      </w:r>
    </w:p>
    <w:p w14:paraId="0B0A90E7" w14:textId="1D9D59CE" w:rsidR="00C81214" w:rsidRPr="002525E0" w:rsidRDefault="005A2FB7">
      <w:pPr>
        <w:pStyle w:val="detale"/>
      </w:pPr>
      <w:r w:rsidRPr="002525E0">
        <w:t>18</w:t>
      </w:r>
      <w:r w:rsidR="00C47323">
        <w:t xml:space="preserve"> November </w:t>
      </w:r>
      <w:r w:rsidR="00D751AC" w:rsidRPr="002525E0">
        <w:t>2022 (</w:t>
      </w:r>
      <w:r w:rsidR="002525E0" w:rsidRPr="002525E0">
        <w:t>Friday</w:t>
      </w:r>
      <w:r w:rsidR="00D751AC" w:rsidRPr="002525E0">
        <w:t>), 19:</w:t>
      </w:r>
      <w:r w:rsidR="00126A7A">
        <w:t>3</w:t>
      </w:r>
      <w:r w:rsidR="00D751AC" w:rsidRPr="002525E0">
        <w:t>0</w:t>
      </w:r>
      <w:r w:rsidR="00D751AC" w:rsidRPr="002525E0">
        <w:br/>
      </w:r>
      <w:r w:rsidR="002525E0" w:rsidRPr="002525E0">
        <w:t>admission free</w:t>
      </w:r>
    </w:p>
    <w:p w14:paraId="2F659B53" w14:textId="611F2C63" w:rsidR="00C81214" w:rsidRPr="002525E0" w:rsidRDefault="002525E0">
      <w:pPr>
        <w:pStyle w:val="Bezodstpw"/>
        <w:tabs>
          <w:tab w:val="clear" w:pos="8505"/>
          <w:tab w:val="left" w:pos="8225"/>
        </w:tabs>
        <w:rPr>
          <w:lang w:val="en-US"/>
        </w:rPr>
      </w:pPr>
      <w:r w:rsidRPr="002525E0">
        <w:rPr>
          <w:lang w:val="en-US"/>
        </w:rPr>
        <w:t xml:space="preserve">Exhibition </w:t>
      </w:r>
      <w:r>
        <w:rPr>
          <w:lang w:val="en-US"/>
        </w:rPr>
        <w:t>on view through</w:t>
      </w:r>
    </w:p>
    <w:p w14:paraId="68049BD6" w14:textId="6B1A2E8F" w:rsidR="00C81214" w:rsidRPr="0044392E" w:rsidRDefault="00EB7CCF">
      <w:pPr>
        <w:pStyle w:val="detale"/>
      </w:pPr>
      <w:r>
        <w:t>5</w:t>
      </w:r>
      <w:r w:rsidR="00C47323">
        <w:t xml:space="preserve"> February </w:t>
      </w:r>
      <w:r w:rsidR="00D751AC" w:rsidRPr="0044392E">
        <w:t>2023 (</w:t>
      </w:r>
      <w:r w:rsidR="002525E0" w:rsidRPr="0044392E">
        <w:t>Sunday</w:t>
      </w:r>
      <w:r w:rsidR="00D751AC" w:rsidRPr="0044392E">
        <w:t>)</w:t>
      </w:r>
    </w:p>
    <w:p w14:paraId="13DB5509" w14:textId="4AC71CFA" w:rsidR="00C81214" w:rsidRPr="0044392E" w:rsidRDefault="002525E0">
      <w:pPr>
        <w:pStyle w:val="Bezodstpw"/>
        <w:tabs>
          <w:tab w:val="clear" w:pos="8505"/>
          <w:tab w:val="left" w:pos="8225"/>
        </w:tabs>
        <w:rPr>
          <w:lang w:val="en-US"/>
        </w:rPr>
      </w:pPr>
      <w:r w:rsidRPr="0044392E">
        <w:rPr>
          <w:lang w:val="en-US"/>
        </w:rPr>
        <w:t>Opening hours</w:t>
      </w:r>
    </w:p>
    <w:p w14:paraId="6059EA26" w14:textId="2A25E793" w:rsidR="00C81214" w:rsidRPr="002525E0" w:rsidRDefault="002525E0">
      <w:pPr>
        <w:pStyle w:val="detale"/>
      </w:pPr>
      <w:r w:rsidRPr="002525E0">
        <w:t>Tuesday</w:t>
      </w:r>
      <w:r w:rsidR="00D751AC" w:rsidRPr="002525E0">
        <w:t>—</w:t>
      </w:r>
      <w:r w:rsidRPr="002525E0">
        <w:t>Sunday</w:t>
      </w:r>
      <w:r w:rsidR="00D751AC" w:rsidRPr="002525E0">
        <w:t xml:space="preserve"> 11:00—19:00</w:t>
      </w:r>
      <w:r w:rsidR="00D751AC" w:rsidRPr="002525E0">
        <w:br/>
      </w:r>
      <w:r w:rsidRPr="002525E0">
        <w:t>Thursday</w:t>
      </w:r>
      <w:r w:rsidR="00D751AC" w:rsidRPr="002525E0">
        <w:t xml:space="preserve"> 11:00—20:00 (</w:t>
      </w:r>
      <w:r w:rsidRPr="002525E0">
        <w:t>admission free</w:t>
      </w:r>
      <w:r w:rsidR="00D751AC" w:rsidRPr="002525E0">
        <w:t>)</w:t>
      </w:r>
    </w:p>
    <w:p w14:paraId="74789043" w14:textId="3D79B001" w:rsidR="00C81214" w:rsidRPr="002525E0" w:rsidRDefault="002525E0">
      <w:pPr>
        <w:pStyle w:val="Nagwek1"/>
        <w:tabs>
          <w:tab w:val="clear" w:pos="8505"/>
          <w:tab w:val="left" w:pos="8225"/>
        </w:tabs>
        <w:rPr>
          <w:lang w:val="en-US"/>
        </w:rPr>
      </w:pPr>
      <w:r>
        <w:rPr>
          <w:lang w:val="de-DE"/>
        </w:rPr>
        <w:t xml:space="preserve">More </w:t>
      </w:r>
      <w:proofErr w:type="spellStart"/>
      <w:r>
        <w:rPr>
          <w:lang w:val="de-DE"/>
        </w:rPr>
        <w:t>information</w:t>
      </w:r>
      <w:proofErr w:type="spellEnd"/>
    </w:p>
    <w:p w14:paraId="48A4C86D" w14:textId="4E8BC4A2" w:rsidR="002525E0" w:rsidRPr="002525E0" w:rsidRDefault="00000000">
      <w:pPr>
        <w:tabs>
          <w:tab w:val="clear" w:pos="8505"/>
          <w:tab w:val="left" w:pos="8225"/>
        </w:tabs>
        <w:rPr>
          <w:lang w:val="en-US"/>
        </w:rPr>
      </w:pPr>
      <w:hyperlink r:id="rId6" w:history="1">
        <w:r w:rsidR="0028095C" w:rsidRPr="009C4EF4">
          <w:rPr>
            <w:rStyle w:val="Hipercze"/>
            <w:lang w:val="en-US"/>
          </w:rPr>
          <w:t>https://u-jazdowski.pl/en/programme/exhibitions/fangor-wielowymiarowy</w:t>
        </w:r>
      </w:hyperlink>
      <w:r w:rsidR="0028095C">
        <w:rPr>
          <w:lang w:val="en-US"/>
        </w:rPr>
        <w:t xml:space="preserve"> </w:t>
      </w:r>
    </w:p>
    <w:p w14:paraId="1313ED9F" w14:textId="77777777" w:rsidR="0028095C" w:rsidRPr="0044392E" w:rsidRDefault="0028095C" w:rsidP="0028095C">
      <w:pPr>
        <w:pStyle w:val="Bezodstpw"/>
        <w:rPr>
          <w:lang w:val="en-US"/>
        </w:rPr>
      </w:pPr>
    </w:p>
    <w:p w14:paraId="39A1BECA" w14:textId="63035D01" w:rsidR="00C81214" w:rsidRPr="0044392E" w:rsidRDefault="00D751AC" w:rsidP="0028095C">
      <w:pPr>
        <w:pStyle w:val="Bezodstpw"/>
        <w:rPr>
          <w:lang w:val="en-US"/>
        </w:rPr>
      </w:pPr>
      <w:r w:rsidRPr="0044392E">
        <w:rPr>
          <w:lang w:val="en-US"/>
        </w:rPr>
        <w:t>Organiz</w:t>
      </w:r>
      <w:r w:rsidR="002525E0" w:rsidRPr="0044392E">
        <w:rPr>
          <w:lang w:val="en-US"/>
        </w:rPr>
        <w:t>er</w:t>
      </w:r>
    </w:p>
    <w:p w14:paraId="0D213137" w14:textId="700F31B3" w:rsidR="00C81214" w:rsidRPr="002525E0" w:rsidRDefault="00D751AC">
      <w:pPr>
        <w:pStyle w:val="detale"/>
      </w:pPr>
      <w:proofErr w:type="spellStart"/>
      <w:r w:rsidRPr="002525E0">
        <w:t>Ujazdowski</w:t>
      </w:r>
      <w:proofErr w:type="spellEnd"/>
      <w:r w:rsidR="002525E0" w:rsidRPr="002525E0">
        <w:t xml:space="preserve"> Castle Centre for Contemporary Art</w:t>
      </w:r>
    </w:p>
    <w:p w14:paraId="66949E27" w14:textId="45CD1178" w:rsidR="00C81214" w:rsidRPr="002525E0" w:rsidRDefault="002525E0">
      <w:pPr>
        <w:pStyle w:val="Bezodstpw"/>
        <w:tabs>
          <w:tab w:val="clear" w:pos="8505"/>
          <w:tab w:val="left" w:pos="8225"/>
        </w:tabs>
        <w:rPr>
          <w:lang w:val="en-US"/>
        </w:rPr>
      </w:pPr>
      <w:r w:rsidRPr="002525E0">
        <w:rPr>
          <w:lang w:val="en-US"/>
        </w:rPr>
        <w:t>Exhibition has been financed by</w:t>
      </w:r>
    </w:p>
    <w:p w14:paraId="6E843C45" w14:textId="3D02D481" w:rsidR="00C81214" w:rsidRPr="002525E0" w:rsidRDefault="002525E0">
      <w:pPr>
        <w:pStyle w:val="detale"/>
      </w:pPr>
      <w:r w:rsidRPr="002525E0">
        <w:t xml:space="preserve">Minister of Culture </w:t>
      </w:r>
      <w:r>
        <w:t>and National Heritage of the Republic of Poland</w:t>
      </w:r>
    </w:p>
    <w:p w14:paraId="4F76A585" w14:textId="6942EC64" w:rsidR="00C81214" w:rsidRPr="0044392E" w:rsidRDefault="00D751AC">
      <w:pPr>
        <w:pStyle w:val="Bezodstpw"/>
        <w:tabs>
          <w:tab w:val="clear" w:pos="8505"/>
          <w:tab w:val="left" w:pos="8225"/>
        </w:tabs>
        <w:rPr>
          <w:lang w:val="en-US"/>
        </w:rPr>
      </w:pPr>
      <w:r>
        <w:rPr>
          <w:lang w:val="de-DE"/>
        </w:rPr>
        <w:t>Partner</w:t>
      </w:r>
      <w:r w:rsidR="002525E0">
        <w:rPr>
          <w:lang w:val="de-DE"/>
        </w:rPr>
        <w:t>s</w:t>
      </w:r>
    </w:p>
    <w:p w14:paraId="15B8B8B5" w14:textId="076A52CD" w:rsidR="00C81214" w:rsidRPr="002525E0" w:rsidRDefault="002525E0" w:rsidP="002525E0">
      <w:pPr>
        <w:pStyle w:val="detale"/>
      </w:pPr>
      <w:r w:rsidRPr="002525E0">
        <w:t>Academy of Fine Arts in Warsaw</w:t>
      </w:r>
      <w:r w:rsidR="005A2FB7" w:rsidRPr="002525E0">
        <w:t xml:space="preserve">, </w:t>
      </w:r>
      <w:r w:rsidR="00C47323">
        <w:br/>
      </w:r>
      <w:proofErr w:type="spellStart"/>
      <w:r w:rsidR="00AC36BB" w:rsidRPr="002525E0">
        <w:t>Fangor</w:t>
      </w:r>
      <w:proofErr w:type="spellEnd"/>
      <w:r w:rsidR="00AC36BB" w:rsidRPr="002525E0">
        <w:t xml:space="preserve"> Foundation, </w:t>
      </w:r>
      <w:r w:rsidR="00C47323">
        <w:br/>
      </w:r>
      <w:r w:rsidRPr="002525E0">
        <w:t xml:space="preserve">Poster Museum in </w:t>
      </w:r>
      <w:proofErr w:type="spellStart"/>
      <w:r w:rsidRPr="002525E0">
        <w:t>Wilanów</w:t>
      </w:r>
      <w:proofErr w:type="spellEnd"/>
    </w:p>
    <w:p w14:paraId="1B093DB3" w14:textId="3F2C7B65" w:rsidR="0028095C" w:rsidRDefault="0028095C" w:rsidP="0028095C">
      <w:pPr>
        <w:pStyle w:val="Bezodstpw"/>
        <w:rPr>
          <w:lang w:val="en-GB" w:eastAsia="en-GB"/>
        </w:rPr>
      </w:pPr>
      <w:r w:rsidRPr="0036711C">
        <w:rPr>
          <w:lang w:val="en-GB" w:eastAsia="en-GB"/>
        </w:rPr>
        <w:t xml:space="preserve">Special thanks to Tomasz </w:t>
      </w:r>
      <w:proofErr w:type="spellStart"/>
      <w:r w:rsidRPr="0036711C">
        <w:rPr>
          <w:lang w:val="en-GB" w:eastAsia="en-GB"/>
        </w:rPr>
        <w:t>Zieleniewski</w:t>
      </w:r>
      <w:proofErr w:type="spellEnd"/>
      <w:r w:rsidRPr="0036711C">
        <w:rPr>
          <w:lang w:val="en-GB" w:eastAsia="en-GB"/>
        </w:rPr>
        <w:t xml:space="preserve"> for the loan of Wojciech </w:t>
      </w:r>
      <w:proofErr w:type="spellStart"/>
      <w:r w:rsidRPr="0036711C">
        <w:rPr>
          <w:lang w:val="en-GB" w:eastAsia="en-GB"/>
        </w:rPr>
        <w:t>Fangor’s</w:t>
      </w:r>
      <w:proofErr w:type="spellEnd"/>
      <w:r w:rsidRPr="0036711C">
        <w:rPr>
          <w:lang w:val="en-GB" w:eastAsia="en-GB"/>
        </w:rPr>
        <w:t xml:space="preserve"> self-portrait.</w:t>
      </w:r>
    </w:p>
    <w:p w14:paraId="2886A28A" w14:textId="77777777" w:rsidR="0028095C" w:rsidRPr="0036711C" w:rsidRDefault="0028095C" w:rsidP="0028095C">
      <w:pPr>
        <w:pStyle w:val="Bezodstpw"/>
        <w:rPr>
          <w:bCs/>
          <w:iCs/>
          <w:lang w:val="en-GB" w:eastAsia="en-GB"/>
        </w:rPr>
      </w:pPr>
    </w:p>
    <w:p w14:paraId="6A92C5FA" w14:textId="726D0768" w:rsidR="00C81214" w:rsidRDefault="0028095C">
      <w:pPr>
        <w:pStyle w:val="Bezodstpw"/>
        <w:tabs>
          <w:tab w:val="clear" w:pos="8505"/>
          <w:tab w:val="left" w:pos="8225"/>
        </w:tabs>
      </w:pPr>
      <w:r>
        <w:t xml:space="preserve">Media </w:t>
      </w:r>
      <w:r w:rsidR="0034759B">
        <w:t>P</w:t>
      </w:r>
      <w:r>
        <w:t>artners</w:t>
      </w:r>
    </w:p>
    <w:p w14:paraId="6761F190" w14:textId="0FE80B7A" w:rsidR="0028095C" w:rsidRPr="002E4BAE" w:rsidRDefault="00D751AC" w:rsidP="00C47323">
      <w:pPr>
        <w:pStyle w:val="detale"/>
        <w:rPr>
          <w:lang w:val="pl-PL"/>
        </w:rPr>
      </w:pPr>
      <w:r w:rsidRPr="002E4BAE">
        <w:rPr>
          <w:lang w:val="pl-PL"/>
        </w:rPr>
        <w:t xml:space="preserve">TVP Kultura, </w:t>
      </w:r>
      <w:proofErr w:type="spellStart"/>
      <w:r w:rsidRPr="002E4BAE">
        <w:rPr>
          <w:lang w:val="pl-PL"/>
        </w:rPr>
        <w:t>Aktivist</w:t>
      </w:r>
      <w:proofErr w:type="spellEnd"/>
      <w:r w:rsidRPr="002E4BAE">
        <w:rPr>
          <w:lang w:val="pl-PL"/>
        </w:rPr>
        <w:t xml:space="preserve">, </w:t>
      </w:r>
      <w:proofErr w:type="spellStart"/>
      <w:r w:rsidRPr="002E4BAE">
        <w:rPr>
          <w:lang w:val="pl-PL"/>
        </w:rPr>
        <w:t>GoOut</w:t>
      </w:r>
      <w:proofErr w:type="spellEnd"/>
      <w:r w:rsidRPr="002E4BAE">
        <w:rPr>
          <w:lang w:val="pl-PL"/>
        </w:rPr>
        <w:t>, I.pl, naszemiasto.pl, Obieg</w:t>
      </w:r>
      <w:r w:rsidR="00C47323">
        <w:rPr>
          <w:lang w:val="pl-PL"/>
        </w:rPr>
        <w:t>, Trójka</w:t>
      </w:r>
    </w:p>
    <w:p w14:paraId="7FDD8423" w14:textId="76BFDD34" w:rsidR="00C81214" w:rsidRPr="0028095C" w:rsidRDefault="0028095C">
      <w:pPr>
        <w:pStyle w:val="Podtytu"/>
        <w:tabs>
          <w:tab w:val="clear" w:pos="8505"/>
          <w:tab w:val="left" w:pos="8225"/>
        </w:tabs>
        <w:rPr>
          <w:lang w:val="en-US"/>
        </w:rPr>
      </w:pPr>
      <w:r>
        <w:rPr>
          <w:lang w:val="it-IT"/>
        </w:rPr>
        <w:t xml:space="preserve">Photos and press release </w:t>
      </w:r>
    </w:p>
    <w:p w14:paraId="0C8E5551" w14:textId="508C96D3" w:rsidR="0028095C" w:rsidRDefault="00000000" w:rsidP="0028095C">
      <w:pPr>
        <w:rPr>
          <w:lang w:val="en-US"/>
        </w:rPr>
      </w:pPr>
      <w:hyperlink r:id="rId7" w:history="1">
        <w:r w:rsidR="0028095C" w:rsidRPr="009C4EF4">
          <w:rPr>
            <w:rStyle w:val="Hipercze"/>
            <w:lang w:val="en-US"/>
          </w:rPr>
          <w:t>https://u-jazdowski.pl/en/press-room/komunikaty-prasowe/exhibitions/fangor-multifaceted</w:t>
        </w:r>
      </w:hyperlink>
    </w:p>
    <w:p w14:paraId="109BFC2D" w14:textId="5BF638A5" w:rsidR="00C81214" w:rsidRPr="0028095C" w:rsidRDefault="0028095C">
      <w:pPr>
        <w:pStyle w:val="Nagwek1"/>
        <w:tabs>
          <w:tab w:val="clear" w:pos="8505"/>
          <w:tab w:val="left" w:pos="8225"/>
        </w:tabs>
        <w:rPr>
          <w:lang w:val="en-US"/>
        </w:rPr>
      </w:pPr>
      <w:r w:rsidRPr="0028095C">
        <w:rPr>
          <w:lang w:val="en-US"/>
        </w:rPr>
        <w:t>Press office</w:t>
      </w:r>
      <w:r w:rsidR="00C47323">
        <w:rPr>
          <w:lang w:val="en-US"/>
        </w:rPr>
        <w:t>r</w:t>
      </w:r>
    </w:p>
    <w:p w14:paraId="4B25F1FC" w14:textId="77777777" w:rsidR="00C81214" w:rsidRPr="0044392E" w:rsidRDefault="00D751AC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r w:rsidRPr="0044392E">
        <w:rPr>
          <w:lang w:val="en-US"/>
        </w:rPr>
        <w:t>Dagmara Siemińska</w:t>
      </w:r>
    </w:p>
    <w:p w14:paraId="09C12DC3" w14:textId="4D4A4229" w:rsidR="00C81214" w:rsidRPr="0028095C" w:rsidRDefault="00D751AC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proofErr w:type="spellStart"/>
      <w:r w:rsidRPr="0028095C">
        <w:rPr>
          <w:lang w:val="en-US"/>
        </w:rPr>
        <w:t>Ujazdowski</w:t>
      </w:r>
      <w:proofErr w:type="spellEnd"/>
      <w:r w:rsidR="0028095C" w:rsidRPr="0028095C">
        <w:rPr>
          <w:lang w:val="en-US"/>
        </w:rPr>
        <w:t xml:space="preserve"> Castle </w:t>
      </w:r>
      <w:r w:rsidR="0028095C" w:rsidRPr="0028095C">
        <w:rPr>
          <w:lang w:val="en-US"/>
        </w:rPr>
        <w:br/>
        <w:t>Centre for Contemporary Art</w:t>
      </w:r>
    </w:p>
    <w:p w14:paraId="530543D1" w14:textId="77777777" w:rsidR="00C81214" w:rsidRPr="0028095C" w:rsidRDefault="00D751AC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r>
        <w:rPr>
          <w:lang w:val="en-US"/>
        </w:rPr>
        <w:t>+ 48 519 389 979</w:t>
      </w:r>
    </w:p>
    <w:p w14:paraId="0C0788B0" w14:textId="77777777" w:rsidR="00C81214" w:rsidRPr="0028095C" w:rsidRDefault="00000000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hyperlink r:id="rId8" w:history="1">
        <w:r w:rsidR="00D751AC">
          <w:rPr>
            <w:rStyle w:val="Hyperlink1"/>
          </w:rPr>
          <w:t>d.sieminska@u-jazdowski.pl</w:t>
        </w:r>
      </w:hyperlink>
      <w:r w:rsidR="00D751AC">
        <w:rPr>
          <w:lang w:val="en-US"/>
        </w:rPr>
        <w:t xml:space="preserve">  </w:t>
      </w:r>
    </w:p>
    <w:sectPr w:rsidR="00C81214" w:rsidRPr="0028095C">
      <w:headerReference w:type="default" r:id="rId9"/>
      <w:footerReference w:type="default" r:id="rId10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E1FC0" w14:textId="77777777" w:rsidR="00206742" w:rsidRDefault="00206742">
      <w:pPr>
        <w:spacing w:after="0" w:line="240" w:lineRule="auto"/>
      </w:pPr>
      <w:r>
        <w:separator/>
      </w:r>
    </w:p>
  </w:endnote>
  <w:endnote w:type="continuationSeparator" w:id="0">
    <w:p w14:paraId="07520F2D" w14:textId="77777777" w:rsidR="00206742" w:rsidRDefault="00206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AA45" w14:textId="77777777" w:rsidR="00C81214" w:rsidRDefault="00D751AC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018B71A3" wp14:editId="5D9326DF">
          <wp:extent cx="4320000" cy="1069239"/>
          <wp:effectExtent l="0" t="0" r="0" b="0"/>
          <wp:docPr id="1073741826" name="officeArt object" descr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1" descr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FAAF1" w14:textId="77777777" w:rsidR="00206742" w:rsidRDefault="00206742">
      <w:pPr>
        <w:spacing w:after="0" w:line="240" w:lineRule="auto"/>
      </w:pPr>
      <w:r>
        <w:separator/>
      </w:r>
    </w:p>
  </w:footnote>
  <w:footnote w:type="continuationSeparator" w:id="0">
    <w:p w14:paraId="76B0115E" w14:textId="77777777" w:rsidR="00206742" w:rsidRDefault="00206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892DB" w14:textId="77777777" w:rsidR="00C81214" w:rsidRDefault="00D751AC" w:rsidP="002E4BAE">
    <w:pPr>
      <w:pStyle w:val="Nagwek"/>
      <w:tabs>
        <w:tab w:val="clear" w:pos="8505"/>
        <w:tab w:val="clear" w:pos="9072"/>
        <w:tab w:val="left" w:pos="8225"/>
        <w:tab w:val="right" w:pos="8705"/>
      </w:tabs>
      <w:ind w:left="0" w:hanging="697"/>
    </w:pPr>
    <w:r>
      <w:rPr>
        <w:noProof/>
      </w:rPr>
      <w:drawing>
        <wp:inline distT="0" distB="0" distL="0" distR="0" wp14:anchorId="66EC5540" wp14:editId="138F7515">
          <wp:extent cx="4388906" cy="731484"/>
          <wp:effectExtent l="0" t="0" r="0" b="0"/>
          <wp:docPr id="1073741825" name="officeArt object" descr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8" descr="Obraz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14"/>
    <w:rsid w:val="00086715"/>
    <w:rsid w:val="00126A7A"/>
    <w:rsid w:val="001B0C62"/>
    <w:rsid w:val="00206742"/>
    <w:rsid w:val="002525E0"/>
    <w:rsid w:val="0028095C"/>
    <w:rsid w:val="002838B2"/>
    <w:rsid w:val="002E4BAE"/>
    <w:rsid w:val="0034759B"/>
    <w:rsid w:val="0044392E"/>
    <w:rsid w:val="005A2FB7"/>
    <w:rsid w:val="006D5EBA"/>
    <w:rsid w:val="009E79CC"/>
    <w:rsid w:val="00AC36BB"/>
    <w:rsid w:val="00C47323"/>
    <w:rsid w:val="00C81214"/>
    <w:rsid w:val="00D751AC"/>
    <w:rsid w:val="00EB7CCF"/>
    <w:rsid w:val="00F02C02"/>
    <w:rsid w:val="00F1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68142"/>
  <w15:docId w15:val="{0A51E0AA-F79A-4F8D-A0D6-2C4DB94B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1">
    <w:name w:val="heading 1"/>
    <w:next w:val="Normalny"/>
    <w:uiPriority w:val="9"/>
    <w:qFormat/>
    <w:pPr>
      <w:keepNext/>
      <w:keepLines/>
      <w:tabs>
        <w:tab w:val="left" w:pos="8505"/>
      </w:tabs>
      <w:spacing w:before="600" w:after="200" w:line="315" w:lineRule="exact"/>
      <w:ind w:left="420"/>
      <w:outlineLvl w:val="0"/>
    </w:pPr>
    <w:rPr>
      <w:rFonts w:ascii="Georgia" w:hAnsi="Georgia" w:cs="Arial Unicode MS"/>
      <w:color w:val="000000"/>
      <w:sz w:val="26"/>
      <w:szCs w:val="26"/>
      <w:u w:color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hAnsi="Georgia" w:cs="Arial Unicode MS"/>
      <w:color w:val="000000"/>
      <w:sz w:val="21"/>
      <w:szCs w:val="21"/>
      <w:u w:color="000000"/>
    </w:rPr>
  </w:style>
  <w:style w:type="paragraph" w:customStyle="1" w:styleId="detale">
    <w:name w:val="detale"/>
    <w:pPr>
      <w:spacing w:after="200" w:line="315" w:lineRule="exact"/>
      <w:ind w:left="1260"/>
    </w:pPr>
    <w:rPr>
      <w:rFonts w:ascii="Georgia" w:hAnsi="Georgia" w:cs="Arial Unicode MS"/>
      <w:color w:val="000000"/>
      <w:sz w:val="21"/>
      <w:szCs w:val="21"/>
      <w:u w:color="000000"/>
      <w:lang w:val="en-US"/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customStyle="1" w:styleId="Body">
    <w:name w:val="Body"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character" w:customStyle="1" w:styleId="Hyperlink1">
    <w:name w:val="Hyperlink.1"/>
    <w:basedOn w:val="Hyperlink0"/>
    <w:rPr>
      <w:outline w:val="0"/>
      <w:color w:val="0000FF"/>
      <w:u w:val="single" w:color="0000FF"/>
      <w:lang w:val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FB7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9E7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7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ieminska@u-jazdowski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-jazdowski.pl/en/press-room/komunikaty-prasowe/exhibitions/fangor-multifacete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-jazdowski.pl/en/programme/exhibitions/fangor-wielowymiarowy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3</cp:revision>
  <dcterms:created xsi:type="dcterms:W3CDTF">2022-11-11T13:46:00Z</dcterms:created>
  <dcterms:modified xsi:type="dcterms:W3CDTF">2022-11-11T13:51:00Z</dcterms:modified>
</cp:coreProperties>
</file>