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38AB7E" w14:textId="77777777" w:rsidR="003F22BC" w:rsidRPr="00904296" w:rsidRDefault="003F22BC" w:rsidP="003F22BC">
      <w:pPr>
        <w:pStyle w:val="Podtytu"/>
        <w:rPr>
          <w:lang w:val="en-GB"/>
        </w:rPr>
      </w:pPr>
      <w:r w:rsidRPr="00904296">
        <w:rPr>
          <w:lang w:val="en-GB"/>
        </w:rPr>
        <w:t>Exhibition at the Ujazdowski Castle Centre for Contemporary Art</w:t>
      </w:r>
    </w:p>
    <w:p w14:paraId="1F8D20F3" w14:textId="79B9A10D" w:rsidR="003D46C0" w:rsidRPr="00875AC9" w:rsidRDefault="003D46C0" w:rsidP="003D46C0">
      <w:pPr>
        <w:pStyle w:val="Tytu"/>
      </w:pPr>
      <w:r w:rsidRPr="00875AC9">
        <w:t>Jan Wyżykowski</w:t>
      </w:r>
    </w:p>
    <w:p w14:paraId="4C192896" w14:textId="77777777" w:rsidR="003F22BC" w:rsidRPr="003F22BC" w:rsidRDefault="003F22BC" w:rsidP="003F22BC">
      <w:pPr>
        <w:pStyle w:val="Tytu"/>
        <w:rPr>
          <w:rFonts w:ascii="Times New Roman" w:hAnsi="Times New Roman" w:cs="Times New Roman"/>
          <w:sz w:val="27"/>
          <w:szCs w:val="27"/>
          <w:lang w:val="en-US"/>
        </w:rPr>
      </w:pPr>
      <w:r w:rsidRPr="003F22BC">
        <w:rPr>
          <w:rStyle w:val="Uwydatnienie"/>
          <w:lang w:val="en-US"/>
        </w:rPr>
        <w:t>War and Un-peace</w:t>
      </w:r>
    </w:p>
    <w:p w14:paraId="3660C91F" w14:textId="737145E7" w:rsidR="008609AD" w:rsidRDefault="008609AD" w:rsidP="003F22BC">
      <w:pPr>
        <w:pStyle w:val="Podtytu"/>
      </w:pPr>
      <w:r>
        <w:t>07/10</w:t>
      </w:r>
      <w:r w:rsidR="003F22BC" w:rsidRPr="003F22BC">
        <w:rPr>
          <w:i/>
          <w:iCs/>
        </w:rPr>
        <w:t>—</w:t>
      </w:r>
      <w:r>
        <w:t>06/11/2022</w:t>
      </w:r>
    </w:p>
    <w:p w14:paraId="212E76B3" w14:textId="77777777" w:rsidR="003F22BC" w:rsidRPr="003F22BC" w:rsidRDefault="003F22BC" w:rsidP="003F22BC">
      <w:pPr>
        <w:pStyle w:val="Bezodstpw"/>
      </w:pPr>
      <w:proofErr w:type="spellStart"/>
      <w:r w:rsidRPr="003F22BC">
        <w:t>Curator</w:t>
      </w:r>
      <w:proofErr w:type="spellEnd"/>
    </w:p>
    <w:p w14:paraId="04CA145F" w14:textId="600A8984" w:rsidR="003F22BC" w:rsidRPr="003F22BC" w:rsidRDefault="003F22BC" w:rsidP="003F22BC">
      <w:pPr>
        <w:pStyle w:val="detale"/>
        <w:rPr>
          <w:lang w:val="it-IT"/>
        </w:rPr>
      </w:pPr>
      <w:r>
        <w:rPr>
          <w:lang w:val="it-IT"/>
        </w:rPr>
        <w:t>Ewa Gorządek</w:t>
      </w:r>
    </w:p>
    <w:p w14:paraId="5DB876A9" w14:textId="77777777" w:rsidR="003F22BC" w:rsidRPr="003F22BC" w:rsidRDefault="003F22BC" w:rsidP="003F22BC">
      <w:pPr>
        <w:pStyle w:val="Nagwek1"/>
        <w:rPr>
          <w:rFonts w:ascii="Times New Roman" w:hAnsi="Times New Roman" w:cs="Times New Roman"/>
          <w:sz w:val="24"/>
          <w:szCs w:val="24"/>
          <w:lang w:val="en-US"/>
        </w:rPr>
      </w:pPr>
      <w:r w:rsidRPr="003F22BC">
        <w:rPr>
          <w:lang w:val="en-US"/>
        </w:rPr>
        <w:t xml:space="preserve">The series of 36 canvases under the shared title </w:t>
      </w:r>
      <w:r w:rsidRPr="003F22BC">
        <w:rPr>
          <w:rStyle w:val="Uwydatnienie"/>
          <w:lang w:val="en-US"/>
        </w:rPr>
        <w:t>War and non-peace</w:t>
      </w:r>
      <w:r w:rsidRPr="003F22BC">
        <w:rPr>
          <w:lang w:val="en-US"/>
        </w:rPr>
        <w:t xml:space="preserve"> was created in response to Russia’s attack on Ukraine in February this year. These works recall classic anti-war artworks, such as Jacques </w:t>
      </w:r>
      <w:proofErr w:type="spellStart"/>
      <w:r w:rsidRPr="003F22BC">
        <w:rPr>
          <w:lang w:val="en-US"/>
        </w:rPr>
        <w:t>Callo’s</w:t>
      </w:r>
      <w:proofErr w:type="spellEnd"/>
      <w:r w:rsidRPr="003F22BC">
        <w:rPr>
          <w:lang w:val="en-US"/>
        </w:rPr>
        <w:t xml:space="preserve"> etchings, </w:t>
      </w:r>
      <w:r w:rsidRPr="003F22BC">
        <w:rPr>
          <w:rStyle w:val="Uwydatnienie"/>
          <w:lang w:val="en-US"/>
        </w:rPr>
        <w:t>The Great Miseries of War</w:t>
      </w:r>
      <w:r w:rsidRPr="003F22BC">
        <w:rPr>
          <w:lang w:val="en-US"/>
        </w:rPr>
        <w:t xml:space="preserve">, created between 1629–1633, during the Thirty Years’ War or Francisco Goya’s prints, </w:t>
      </w:r>
      <w:r w:rsidRPr="003F22BC">
        <w:rPr>
          <w:rStyle w:val="Uwydatnienie"/>
          <w:lang w:val="en-US"/>
        </w:rPr>
        <w:t>The Disasters of War,</w:t>
      </w:r>
      <w:r w:rsidRPr="003F22BC">
        <w:rPr>
          <w:lang w:val="en-US"/>
        </w:rPr>
        <w:t xml:space="preserve"> created in the years 1810–1815, during Napoleon’s invasion of Spain. </w:t>
      </w:r>
      <w:proofErr w:type="spellStart"/>
      <w:r w:rsidRPr="003F22BC">
        <w:rPr>
          <w:lang w:val="en-US"/>
        </w:rPr>
        <w:t>Wyżykowski’s</w:t>
      </w:r>
      <w:proofErr w:type="spellEnd"/>
      <w:r w:rsidRPr="003F22BC">
        <w:rPr>
          <w:lang w:val="en-US"/>
        </w:rPr>
        <w:t xml:space="preserve"> paintings refer directly to events currently unfolding in Ukraine. This is emphasized by the titles of two triptychs from this series: </w:t>
      </w:r>
      <w:r w:rsidRPr="003F22BC">
        <w:rPr>
          <w:rStyle w:val="Uwydatnienie"/>
          <w:lang w:val="en-US"/>
        </w:rPr>
        <w:t>Bucha</w:t>
      </w:r>
      <w:r w:rsidRPr="003F22BC">
        <w:rPr>
          <w:lang w:val="en-US"/>
        </w:rPr>
        <w:t xml:space="preserve"> [</w:t>
      </w:r>
      <w:proofErr w:type="spellStart"/>
      <w:r w:rsidRPr="003F22BC">
        <w:rPr>
          <w:rStyle w:val="Uwydatnienie"/>
          <w:lang w:val="en-US"/>
        </w:rPr>
        <w:t>Bucza</w:t>
      </w:r>
      <w:proofErr w:type="spellEnd"/>
      <w:r w:rsidRPr="003F22BC">
        <w:rPr>
          <w:lang w:val="en-US"/>
        </w:rPr>
        <w:t xml:space="preserve">] and </w:t>
      </w:r>
      <w:r w:rsidRPr="003F22BC">
        <w:rPr>
          <w:rStyle w:val="Uwydatnienie"/>
          <w:lang w:val="en-US"/>
        </w:rPr>
        <w:t>Mariupol</w:t>
      </w:r>
      <w:r w:rsidRPr="003F22BC">
        <w:rPr>
          <w:lang w:val="en-US"/>
        </w:rPr>
        <w:t>. Nevertheless, their implications are universal – they depict the tragedy of war, its victims, and perpetrators.</w:t>
      </w:r>
    </w:p>
    <w:p w14:paraId="08AD14AE" w14:textId="613627F9" w:rsidR="003F22BC" w:rsidRPr="00937FA6" w:rsidRDefault="003F22BC" w:rsidP="003F22BC">
      <w:pPr>
        <w:rPr>
          <w:lang w:val="en-US"/>
        </w:rPr>
      </w:pPr>
      <w:proofErr w:type="spellStart"/>
      <w:r w:rsidRPr="00937FA6">
        <w:rPr>
          <w:lang w:val="en-US"/>
        </w:rPr>
        <w:t>Wyżykowski’s</w:t>
      </w:r>
      <w:proofErr w:type="spellEnd"/>
      <w:r w:rsidRPr="00937FA6">
        <w:rPr>
          <w:lang w:val="en-US"/>
        </w:rPr>
        <w:t xml:space="preserve"> canvases illustrate the subject with the use of metaphors and symbols and figurative painting approaching abstraction. The aggressor is shown as a male, uniformed figure, often multiplied, while the target of the attack is portrayed as a female. The shapes of the figures have been simplified and streamlined, but clearly differ in </w:t>
      </w:r>
      <w:proofErr w:type="spellStart"/>
      <w:r w:rsidRPr="00937FA6">
        <w:rPr>
          <w:lang w:val="en-US"/>
        </w:rPr>
        <w:t>colour</w:t>
      </w:r>
      <w:proofErr w:type="spellEnd"/>
      <w:r w:rsidRPr="00937FA6">
        <w:rPr>
          <w:lang w:val="en-US"/>
        </w:rPr>
        <w:t xml:space="preserve"> and type of line. Male silhouettes are angular, sharp in form, usually without a face, painted in dark </w:t>
      </w:r>
      <w:proofErr w:type="spellStart"/>
      <w:r w:rsidRPr="00937FA6">
        <w:rPr>
          <w:lang w:val="en-US"/>
        </w:rPr>
        <w:t>colours</w:t>
      </w:r>
      <w:proofErr w:type="spellEnd"/>
      <w:r w:rsidRPr="00937FA6">
        <w:rPr>
          <w:lang w:val="en-US"/>
        </w:rPr>
        <w:t xml:space="preserve">. They are presented in dynamic, aggressive poses that create strong tensions across the canvas. The brutally attacked female figure attempts to defend herself, but seems dominated by the assailant. She is outlined in soft, fluid lines and with the use of a bright </w:t>
      </w:r>
      <w:proofErr w:type="spellStart"/>
      <w:r w:rsidRPr="00937FA6">
        <w:rPr>
          <w:lang w:val="en-US"/>
        </w:rPr>
        <w:t>colour</w:t>
      </w:r>
      <w:proofErr w:type="spellEnd"/>
      <w:r w:rsidRPr="00937FA6">
        <w:rPr>
          <w:lang w:val="en-US"/>
        </w:rPr>
        <w:t xml:space="preserve"> palette. The compositions in the paintings create various narrative sequences, and depict scenes and motifs directly referring to the tragedies of war</w:t>
      </w:r>
      <w:r w:rsidR="00937FA6" w:rsidRPr="00937FA6">
        <w:rPr>
          <w:lang w:val="en-US"/>
        </w:rPr>
        <w:t>.</w:t>
      </w:r>
    </w:p>
    <w:p w14:paraId="72FEFE2C" w14:textId="77777777" w:rsidR="003F22BC" w:rsidRPr="00937FA6" w:rsidRDefault="003F22BC" w:rsidP="00937FA6">
      <w:pPr>
        <w:rPr>
          <w:lang w:val="en-US"/>
        </w:rPr>
      </w:pPr>
      <w:r w:rsidRPr="00937FA6">
        <w:rPr>
          <w:lang w:val="en-US"/>
        </w:rPr>
        <w:t xml:space="preserve">The aesthetics of the paintings in the </w:t>
      </w:r>
      <w:r w:rsidRPr="00937FA6">
        <w:rPr>
          <w:rStyle w:val="Uwydatnienie"/>
          <w:lang w:val="en-US"/>
        </w:rPr>
        <w:t>War and Un-peace</w:t>
      </w:r>
      <w:r w:rsidRPr="00937FA6">
        <w:rPr>
          <w:lang w:val="en-US"/>
        </w:rPr>
        <w:t xml:space="preserve"> series knowingly refer to various painting styles: it is easy to observe cubist-like lines and forms, as well as references to </w:t>
      </w:r>
      <w:proofErr w:type="spellStart"/>
      <w:r w:rsidRPr="00937FA6">
        <w:rPr>
          <w:lang w:val="en-US"/>
        </w:rPr>
        <w:t>unism</w:t>
      </w:r>
      <w:proofErr w:type="spellEnd"/>
      <w:r w:rsidRPr="00937FA6">
        <w:rPr>
          <w:lang w:val="en-US"/>
        </w:rPr>
        <w:t xml:space="preserve">, futurism, suprematism (even Malevich’s the </w:t>
      </w:r>
      <w:r w:rsidRPr="00937FA6">
        <w:rPr>
          <w:rStyle w:val="Uwydatnienie"/>
          <w:lang w:val="en-US"/>
        </w:rPr>
        <w:t>Black Square</w:t>
      </w:r>
      <w:r w:rsidRPr="00937FA6">
        <w:rPr>
          <w:lang w:val="en-US"/>
        </w:rPr>
        <w:t xml:space="preserve"> makes an appearance), as well as Picasso, Mondrian, Francis Bacon, and Rembrandt.</w:t>
      </w:r>
    </w:p>
    <w:p w14:paraId="3DCC7F0C" w14:textId="77777777" w:rsidR="003F22BC" w:rsidRPr="00937FA6" w:rsidRDefault="003F22BC" w:rsidP="003F22BC">
      <w:pPr>
        <w:pStyle w:val="NormalnyWeb"/>
        <w:rPr>
          <w:lang w:val="en-US"/>
        </w:rPr>
      </w:pPr>
      <w:r w:rsidRPr="00937FA6">
        <w:rPr>
          <w:lang w:val="en-US"/>
        </w:rPr>
        <w:t> </w:t>
      </w:r>
    </w:p>
    <w:p w14:paraId="6932C3A7" w14:textId="77777777" w:rsidR="003F22BC" w:rsidRPr="00937FA6" w:rsidRDefault="003F22BC" w:rsidP="00937FA6">
      <w:pPr>
        <w:pStyle w:val="Nagwek1"/>
        <w:rPr>
          <w:lang w:val="en-US"/>
        </w:rPr>
      </w:pPr>
      <w:r w:rsidRPr="00937FA6">
        <w:rPr>
          <w:lang w:val="en-US"/>
        </w:rPr>
        <w:lastRenderedPageBreak/>
        <w:t xml:space="preserve">Jan </w:t>
      </w:r>
      <w:proofErr w:type="spellStart"/>
      <w:r w:rsidRPr="00937FA6">
        <w:rPr>
          <w:lang w:val="en-US"/>
        </w:rPr>
        <w:t>Wyżykowski</w:t>
      </w:r>
      <w:proofErr w:type="spellEnd"/>
    </w:p>
    <w:p w14:paraId="78405DF2" w14:textId="46FAFB65" w:rsidR="003D46C0" w:rsidRDefault="00937FA6" w:rsidP="00407C9C">
      <w:pPr>
        <w:rPr>
          <w:lang w:val="en-US"/>
        </w:rPr>
      </w:pPr>
      <w:r w:rsidRPr="00937FA6">
        <w:rPr>
          <w:lang w:val="en-US"/>
        </w:rPr>
        <w:t>(b</w:t>
      </w:r>
      <w:r w:rsidR="003F22BC" w:rsidRPr="00937FA6">
        <w:rPr>
          <w:lang w:val="en-US"/>
        </w:rPr>
        <w:t xml:space="preserve">orn 1956) painter, performer, author of theoretical texts about painting, literary texts and dramas. He studied at the Academy of Fine Arts in Warsaw. He graduated in 1981 with diplomas from the painting studio of Prof. Jan </w:t>
      </w:r>
      <w:proofErr w:type="spellStart"/>
      <w:r w:rsidR="003F22BC" w:rsidRPr="00937FA6">
        <w:rPr>
          <w:lang w:val="en-US"/>
        </w:rPr>
        <w:t>Tarasin</w:t>
      </w:r>
      <w:proofErr w:type="spellEnd"/>
      <w:r w:rsidR="003F22BC" w:rsidRPr="00937FA6">
        <w:rPr>
          <w:lang w:val="en-US"/>
        </w:rPr>
        <w:t xml:space="preserve"> and the sculpture studio of Prof. Jerzy </w:t>
      </w:r>
      <w:proofErr w:type="spellStart"/>
      <w:r w:rsidR="003F22BC" w:rsidRPr="00937FA6">
        <w:rPr>
          <w:lang w:val="en-US"/>
        </w:rPr>
        <w:t>Jarnuszkiewicz</w:t>
      </w:r>
      <w:proofErr w:type="spellEnd"/>
      <w:r w:rsidR="003F22BC" w:rsidRPr="00937FA6">
        <w:rPr>
          <w:lang w:val="en-US"/>
        </w:rPr>
        <w:t xml:space="preserve">. Ever since, he has been exploring the fundamentals of the medium of painting: structuralist studies and </w:t>
      </w:r>
      <w:proofErr w:type="spellStart"/>
      <w:r w:rsidR="003F22BC" w:rsidRPr="00937FA6">
        <w:rPr>
          <w:lang w:val="en-US"/>
        </w:rPr>
        <w:t>colour</w:t>
      </w:r>
      <w:proofErr w:type="spellEnd"/>
      <w:r w:rsidR="003F22BC" w:rsidRPr="00937FA6">
        <w:rPr>
          <w:lang w:val="en-US"/>
        </w:rPr>
        <w:t xml:space="preserve"> theory, which led him to further exploration of the effects of concave and convexity in painting, as well as to develop, among others, the model of achromatic </w:t>
      </w:r>
      <w:proofErr w:type="spellStart"/>
      <w:r w:rsidR="003F22BC" w:rsidRPr="00937FA6">
        <w:rPr>
          <w:lang w:val="en-US"/>
        </w:rPr>
        <w:t>colours</w:t>
      </w:r>
      <w:proofErr w:type="spellEnd"/>
      <w:r w:rsidR="003F22BC" w:rsidRPr="00937FA6">
        <w:rPr>
          <w:lang w:val="en-US"/>
        </w:rPr>
        <w:t xml:space="preserve"> or the principles of return perspective. In 2016, he published an experimental novel entitled </w:t>
      </w:r>
      <w:r w:rsidR="003F22BC" w:rsidRPr="00937FA6">
        <w:rPr>
          <w:rStyle w:val="Uwydatnienie"/>
          <w:lang w:val="en-US"/>
        </w:rPr>
        <w:t>Kula</w:t>
      </w:r>
      <w:r w:rsidR="003F22BC" w:rsidRPr="00937FA6">
        <w:rPr>
          <w:lang w:val="en-US"/>
        </w:rPr>
        <w:t xml:space="preserve"> [</w:t>
      </w:r>
      <w:r w:rsidR="003F22BC" w:rsidRPr="00937FA6">
        <w:rPr>
          <w:rStyle w:val="Uwydatnienie"/>
          <w:lang w:val="en-US"/>
        </w:rPr>
        <w:t>Sphere</w:t>
      </w:r>
      <w:r w:rsidR="003F22BC" w:rsidRPr="00937FA6">
        <w:rPr>
          <w:lang w:val="en-US"/>
        </w:rPr>
        <w:t xml:space="preserve">], which includes </w:t>
      </w:r>
      <w:proofErr w:type="spellStart"/>
      <w:r w:rsidR="003F22BC" w:rsidRPr="00937FA6">
        <w:rPr>
          <w:rStyle w:val="Uwydatnienie"/>
          <w:lang w:val="en-US"/>
        </w:rPr>
        <w:t>Kompendium</w:t>
      </w:r>
      <w:proofErr w:type="spellEnd"/>
      <w:r w:rsidR="003F22BC" w:rsidRPr="00937FA6">
        <w:rPr>
          <w:rStyle w:val="Uwydatnienie"/>
          <w:lang w:val="en-US"/>
        </w:rPr>
        <w:t xml:space="preserve"> </w:t>
      </w:r>
      <w:proofErr w:type="spellStart"/>
      <w:r w:rsidR="003F22BC" w:rsidRPr="00937FA6">
        <w:rPr>
          <w:rStyle w:val="Uwydatnienie"/>
          <w:lang w:val="en-US"/>
        </w:rPr>
        <w:t>problemów</w:t>
      </w:r>
      <w:proofErr w:type="spellEnd"/>
      <w:r w:rsidR="003F22BC" w:rsidRPr="00937FA6">
        <w:rPr>
          <w:rStyle w:val="Uwydatnienie"/>
          <w:lang w:val="en-US"/>
        </w:rPr>
        <w:t xml:space="preserve"> </w:t>
      </w:r>
      <w:proofErr w:type="spellStart"/>
      <w:r w:rsidR="003F22BC" w:rsidRPr="00937FA6">
        <w:rPr>
          <w:rStyle w:val="Uwydatnienie"/>
          <w:lang w:val="en-US"/>
        </w:rPr>
        <w:t>malarskich</w:t>
      </w:r>
      <w:proofErr w:type="spellEnd"/>
      <w:r w:rsidR="003F22BC" w:rsidRPr="00937FA6">
        <w:rPr>
          <w:lang w:val="en-US"/>
        </w:rPr>
        <w:t xml:space="preserve"> [</w:t>
      </w:r>
      <w:r w:rsidR="003F22BC" w:rsidRPr="00937FA6">
        <w:rPr>
          <w:rStyle w:val="Uwydatnienie"/>
          <w:lang w:val="en-US"/>
        </w:rPr>
        <w:t>Compendium of Painting Problems</w:t>
      </w:r>
      <w:r w:rsidR="003F22BC" w:rsidRPr="00937FA6">
        <w:rPr>
          <w:lang w:val="en-US"/>
        </w:rPr>
        <w:t xml:space="preserve">]. </w:t>
      </w:r>
      <w:proofErr w:type="spellStart"/>
      <w:r w:rsidR="003F22BC" w:rsidRPr="00937FA6">
        <w:rPr>
          <w:lang w:val="en-US"/>
        </w:rPr>
        <w:t>Wyżykowski’s</w:t>
      </w:r>
      <w:proofErr w:type="spellEnd"/>
      <w:r w:rsidR="003F22BC" w:rsidRPr="00937FA6">
        <w:rPr>
          <w:lang w:val="en-US"/>
        </w:rPr>
        <w:t xml:space="preserve"> entire oeuvre exemplifies his theoretical research, methodical activities, and an amalgamation of scientific theory and art.</w:t>
      </w:r>
    </w:p>
    <w:p w14:paraId="20E986DE" w14:textId="39E7B6C2" w:rsidR="00407C9C" w:rsidRDefault="00407C9C" w:rsidP="00407C9C">
      <w:pPr>
        <w:pStyle w:val="Nagwek1"/>
        <w:rPr>
          <w:lang w:val="en-US"/>
        </w:rPr>
      </w:pPr>
      <w:r>
        <w:rPr>
          <w:lang w:val="en-US"/>
        </w:rPr>
        <w:t>More information</w:t>
      </w:r>
    </w:p>
    <w:p w14:paraId="095B0E97" w14:textId="41E8E927" w:rsidR="00407C9C" w:rsidRPr="00407C9C" w:rsidRDefault="00407C9C" w:rsidP="00407C9C">
      <w:pPr>
        <w:rPr>
          <w:lang w:val="en-US"/>
        </w:rPr>
      </w:pPr>
      <w:hyperlink r:id="rId8" w:history="1">
        <w:r w:rsidRPr="00806584">
          <w:rPr>
            <w:rStyle w:val="Hipercze"/>
            <w:lang w:val="en-US"/>
          </w:rPr>
          <w:t>https://u-jazdowski.pl/en/programme/exhibitions/jan-wyzykowski</w:t>
        </w:r>
      </w:hyperlink>
      <w:r>
        <w:rPr>
          <w:lang w:val="en-US"/>
        </w:rPr>
        <w:t xml:space="preserve"> </w:t>
      </w:r>
    </w:p>
    <w:p w14:paraId="0FAE3279" w14:textId="391B9A4C" w:rsidR="00407C9C" w:rsidRDefault="00407C9C" w:rsidP="00407C9C">
      <w:pPr>
        <w:pStyle w:val="Bezodstpw"/>
        <w:rPr>
          <w:lang w:val="en-US"/>
        </w:rPr>
      </w:pPr>
      <w:r>
        <w:rPr>
          <w:lang w:val="en-US"/>
        </w:rPr>
        <w:t>Organizer</w:t>
      </w:r>
    </w:p>
    <w:p w14:paraId="72FB21CF" w14:textId="0DD9DD14" w:rsidR="00407C9C" w:rsidRDefault="00407C9C" w:rsidP="00407C9C">
      <w:pPr>
        <w:pStyle w:val="detale"/>
        <w:rPr>
          <w:lang w:val="en-US"/>
        </w:rPr>
      </w:pPr>
      <w:r>
        <w:rPr>
          <w:lang w:val="en-US"/>
        </w:rPr>
        <w:t>Ujazdowski Castle Centre for Contemporary Art</w:t>
      </w:r>
    </w:p>
    <w:p w14:paraId="5EBFE25C" w14:textId="77777777" w:rsidR="006D4305" w:rsidRPr="00261D26" w:rsidRDefault="006D4305" w:rsidP="006D4305">
      <w:pPr>
        <w:pStyle w:val="Bezodstpw"/>
        <w:rPr>
          <w:lang w:val="en-GB" w:bidi="pl-PL"/>
        </w:rPr>
      </w:pPr>
      <w:r w:rsidRPr="00261D26">
        <w:rPr>
          <w:lang w:val="en-GB" w:bidi="pl-PL"/>
        </w:rPr>
        <w:t>Exhibition financed by</w:t>
      </w:r>
    </w:p>
    <w:p w14:paraId="7A02F6B8" w14:textId="7C71F527" w:rsidR="006D4305" w:rsidRPr="006D4305" w:rsidRDefault="006D4305" w:rsidP="006D4305">
      <w:pPr>
        <w:pStyle w:val="detale"/>
        <w:rPr>
          <w:lang w:val="en-GB"/>
        </w:rPr>
      </w:pPr>
      <w:r w:rsidRPr="00261D26">
        <w:rPr>
          <w:lang w:val="en-GB" w:bidi="pl-PL"/>
        </w:rPr>
        <w:t xml:space="preserve">Ministry of Culture and National </w:t>
      </w:r>
      <w:r>
        <w:rPr>
          <w:lang w:val="en-GB" w:bidi="pl-PL"/>
        </w:rPr>
        <w:t>Heritage of the Republic of Poland</w:t>
      </w:r>
    </w:p>
    <w:p w14:paraId="5BEB8DB2" w14:textId="0379F7DF" w:rsidR="00407C9C" w:rsidRDefault="00407C9C" w:rsidP="00407C9C">
      <w:pPr>
        <w:pStyle w:val="Bezodstpw"/>
        <w:rPr>
          <w:lang w:val="en-US"/>
        </w:rPr>
      </w:pPr>
      <w:r>
        <w:rPr>
          <w:lang w:val="en-US"/>
        </w:rPr>
        <w:t>Media partners</w:t>
      </w:r>
    </w:p>
    <w:p w14:paraId="7926CF4B" w14:textId="4E4DDAC3" w:rsidR="00407C9C" w:rsidRPr="00407C9C" w:rsidRDefault="00407C9C" w:rsidP="00407C9C">
      <w:pPr>
        <w:pStyle w:val="detale"/>
      </w:pPr>
      <w:r w:rsidRPr="00407C9C">
        <w:t xml:space="preserve">TVP Kultura, </w:t>
      </w:r>
      <w:proofErr w:type="spellStart"/>
      <w:r w:rsidRPr="00407C9C">
        <w:t>Aktivist</w:t>
      </w:r>
      <w:proofErr w:type="spellEnd"/>
      <w:r w:rsidRPr="00407C9C">
        <w:t xml:space="preserve">, </w:t>
      </w:r>
      <w:proofErr w:type="spellStart"/>
      <w:r w:rsidRPr="00407C9C">
        <w:t>GoOut</w:t>
      </w:r>
      <w:proofErr w:type="spellEnd"/>
      <w:r w:rsidRPr="00407C9C">
        <w:t>, Obieg, Polska Press Grupa, Radio Kolor</w:t>
      </w:r>
    </w:p>
    <w:p w14:paraId="258B314D" w14:textId="2E8717F1" w:rsidR="00407C9C" w:rsidRDefault="00407C9C" w:rsidP="00407C9C">
      <w:pPr>
        <w:pStyle w:val="Nagwek1"/>
        <w:rPr>
          <w:lang w:val="en-US"/>
        </w:rPr>
      </w:pPr>
      <w:r>
        <w:rPr>
          <w:lang w:val="en-US"/>
        </w:rPr>
        <w:t>Press release and photographs</w:t>
      </w:r>
    </w:p>
    <w:p w14:paraId="5CE2FC3C" w14:textId="3E251326" w:rsidR="00407C9C" w:rsidRDefault="00407C9C" w:rsidP="00407C9C">
      <w:pPr>
        <w:rPr>
          <w:lang w:val="en-US"/>
        </w:rPr>
      </w:pPr>
      <w:hyperlink r:id="rId9" w:history="1">
        <w:r w:rsidRPr="00806584">
          <w:rPr>
            <w:rStyle w:val="Hipercze"/>
            <w:lang w:val="en-US"/>
          </w:rPr>
          <w:t>https://u-jazdowski.pl/press-room/komunikaty-prasowe/wystawy/jan-wyzykowski</w:t>
        </w:r>
      </w:hyperlink>
    </w:p>
    <w:p w14:paraId="5950C9F0" w14:textId="77777777" w:rsidR="006D4305" w:rsidRPr="00275817" w:rsidRDefault="006D4305" w:rsidP="006D4305">
      <w:pPr>
        <w:pStyle w:val="Nagwek1"/>
        <w:rPr>
          <w:lang w:val="en-GB"/>
        </w:rPr>
      </w:pPr>
      <w:r w:rsidRPr="00275817">
        <w:rPr>
          <w:lang w:val="en-GB"/>
        </w:rPr>
        <w:t>Media contact</w:t>
      </w:r>
    </w:p>
    <w:p w14:paraId="0B5FE1F2" w14:textId="77777777" w:rsidR="006D4305" w:rsidRPr="00275817" w:rsidRDefault="006D4305" w:rsidP="006D4305">
      <w:pPr>
        <w:pStyle w:val="Body"/>
        <w:tabs>
          <w:tab w:val="clear" w:pos="8505"/>
          <w:tab w:val="left" w:pos="8225"/>
        </w:tabs>
        <w:spacing w:after="0"/>
        <w:rPr>
          <w:lang w:val="en-GB"/>
        </w:rPr>
      </w:pPr>
      <w:r>
        <w:rPr>
          <w:lang w:val="en-GB"/>
        </w:rPr>
        <w:t>Dagmara Siemińska</w:t>
      </w:r>
    </w:p>
    <w:p w14:paraId="786BA7A6" w14:textId="77777777" w:rsidR="006D4305" w:rsidRPr="00261D26" w:rsidRDefault="006D4305" w:rsidP="006D4305">
      <w:pPr>
        <w:pStyle w:val="Body"/>
        <w:tabs>
          <w:tab w:val="clear" w:pos="8505"/>
          <w:tab w:val="left" w:pos="8225"/>
        </w:tabs>
        <w:spacing w:after="0"/>
        <w:rPr>
          <w:lang w:val="en-GB"/>
        </w:rPr>
      </w:pPr>
      <w:r w:rsidRPr="00261D26">
        <w:rPr>
          <w:lang w:val="en-GB"/>
        </w:rPr>
        <w:t xml:space="preserve">Ujazdowski Castle </w:t>
      </w:r>
      <w:r>
        <w:rPr>
          <w:lang w:val="en-GB"/>
        </w:rPr>
        <w:br/>
      </w:r>
      <w:r w:rsidRPr="00261D26">
        <w:rPr>
          <w:lang w:val="en-GB"/>
        </w:rPr>
        <w:t>Centre for C</w:t>
      </w:r>
      <w:r>
        <w:rPr>
          <w:lang w:val="en-GB"/>
        </w:rPr>
        <w:t>ontemporary Art</w:t>
      </w:r>
    </w:p>
    <w:p w14:paraId="550B87FC" w14:textId="77777777" w:rsidR="006D4305" w:rsidRPr="007249D0" w:rsidRDefault="006D4305" w:rsidP="006D4305">
      <w:pPr>
        <w:pStyle w:val="Body"/>
        <w:tabs>
          <w:tab w:val="clear" w:pos="8505"/>
          <w:tab w:val="left" w:pos="8225"/>
        </w:tabs>
        <w:spacing w:after="0"/>
        <w:rPr>
          <w:lang w:val="en-GB"/>
        </w:rPr>
      </w:pPr>
      <w:r w:rsidRPr="007249D0">
        <w:rPr>
          <w:lang w:val="en-GB"/>
        </w:rPr>
        <w:t>+ 48 519 389 979</w:t>
      </w:r>
    </w:p>
    <w:p w14:paraId="366CB1FA" w14:textId="77777777" w:rsidR="006D4305" w:rsidRPr="007249D0" w:rsidRDefault="006D4305" w:rsidP="006D4305">
      <w:pPr>
        <w:pStyle w:val="Body"/>
        <w:tabs>
          <w:tab w:val="clear" w:pos="8505"/>
          <w:tab w:val="left" w:pos="8225"/>
        </w:tabs>
        <w:spacing w:after="0"/>
        <w:rPr>
          <w:sz w:val="22"/>
          <w:szCs w:val="22"/>
          <w:lang w:val="en-GB"/>
        </w:rPr>
      </w:pPr>
      <w:hyperlink r:id="rId10" w:history="1">
        <w:r w:rsidRPr="00E76BDC">
          <w:rPr>
            <w:rStyle w:val="Hipercze"/>
            <w:lang w:val="en-GB"/>
          </w:rPr>
          <w:t>d.sieminska@u-jazdowski.pl</w:t>
        </w:r>
      </w:hyperlink>
      <w:r>
        <w:rPr>
          <w:lang w:val="en-GB"/>
        </w:rPr>
        <w:t xml:space="preserve"> </w:t>
      </w:r>
      <w:r w:rsidRPr="007249D0">
        <w:rPr>
          <w:lang w:val="en-GB"/>
        </w:rPr>
        <w:t xml:space="preserve"> </w:t>
      </w:r>
    </w:p>
    <w:p w14:paraId="238488F6" w14:textId="77777777" w:rsidR="00407C9C" w:rsidRDefault="00407C9C" w:rsidP="00407C9C">
      <w:pPr>
        <w:rPr>
          <w:lang w:val="en-US"/>
        </w:rPr>
      </w:pPr>
    </w:p>
    <w:p w14:paraId="6CAE946B" w14:textId="77777777" w:rsidR="00407C9C" w:rsidRPr="00407C9C" w:rsidRDefault="00407C9C" w:rsidP="00407C9C">
      <w:pPr>
        <w:rPr>
          <w:lang w:val="en-US"/>
        </w:rPr>
      </w:pPr>
    </w:p>
    <w:sectPr w:rsidR="00407C9C" w:rsidRPr="00407C9C" w:rsidSect="00D97339">
      <w:headerReference w:type="default" r:id="rId11"/>
      <w:footerReference w:type="default" r:id="rId12"/>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EB2AA" w14:textId="77777777" w:rsidR="00121204" w:rsidRDefault="00121204" w:rsidP="00295A47">
      <w:r>
        <w:separator/>
      </w:r>
    </w:p>
  </w:endnote>
  <w:endnote w:type="continuationSeparator" w:id="0">
    <w:p w14:paraId="4E2AF7EB" w14:textId="77777777" w:rsidR="00121204" w:rsidRDefault="00121204"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1C54E3" w:rsidRDefault="65C42D44" w:rsidP="0036123A">
    <w:pPr>
      <w:pStyle w:val="Stopka"/>
      <w:ind w:left="-697"/>
    </w:pPr>
    <w:r>
      <w:rPr>
        <w:noProof/>
      </w:rPr>
      <w:drawing>
        <wp:inline distT="0" distB="0" distL="0" distR="0" wp14:anchorId="3B9B114B" wp14:editId="60EA707B">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87CC5" w14:textId="77777777" w:rsidR="00121204" w:rsidRDefault="00121204" w:rsidP="00295A47">
      <w:r>
        <w:separator/>
      </w:r>
    </w:p>
  </w:footnote>
  <w:footnote w:type="continuationSeparator" w:id="0">
    <w:p w14:paraId="76ECC918" w14:textId="77777777" w:rsidR="00121204" w:rsidRDefault="00121204"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1C54E3" w:rsidRDefault="65C42D44" w:rsidP="0036123A">
    <w:pPr>
      <w:pStyle w:val="Nagwek"/>
      <w:ind w:left="-697"/>
    </w:pPr>
    <w:r>
      <w:rPr>
        <w:noProof/>
      </w:rPr>
      <w:drawing>
        <wp:inline distT="0" distB="0" distL="0" distR="0" wp14:anchorId="555362BC" wp14:editId="7AB5AFB7">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1">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52E02657"/>
    <w:multiLevelType w:val="multilevel"/>
    <w:tmpl w:val="00BA24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CA1F63"/>
    <w:multiLevelType w:val="multilevel"/>
    <w:tmpl w:val="AB2A123E"/>
    <w:numStyleLink w:val="Styl1"/>
  </w:abstractNum>
  <w:abstractNum w:abstractNumId="11"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1211846221">
    <w:abstractNumId w:val="12"/>
  </w:num>
  <w:num w:numId="2" w16cid:durableId="1482237454">
    <w:abstractNumId w:val="11"/>
  </w:num>
  <w:num w:numId="3" w16cid:durableId="116291411">
    <w:abstractNumId w:val="5"/>
  </w:num>
  <w:num w:numId="4" w16cid:durableId="2141193101">
    <w:abstractNumId w:val="4"/>
  </w:num>
  <w:num w:numId="5" w16cid:durableId="1184395239">
    <w:abstractNumId w:val="13"/>
  </w:num>
  <w:num w:numId="6" w16cid:durableId="69473622">
    <w:abstractNumId w:val="15"/>
  </w:num>
  <w:num w:numId="7" w16cid:durableId="1856962570">
    <w:abstractNumId w:val="15"/>
    <w:lvlOverride w:ilvl="0">
      <w:startOverride w:val="1"/>
    </w:lvlOverride>
  </w:num>
  <w:num w:numId="8" w16cid:durableId="1177234906">
    <w:abstractNumId w:val="0"/>
  </w:num>
  <w:num w:numId="9" w16cid:durableId="1808931253">
    <w:abstractNumId w:val="2"/>
  </w:num>
  <w:num w:numId="10" w16cid:durableId="603462771">
    <w:abstractNumId w:val="8"/>
  </w:num>
  <w:num w:numId="11" w16cid:durableId="1874149463">
    <w:abstractNumId w:val="7"/>
  </w:num>
  <w:num w:numId="12" w16cid:durableId="1149205088">
    <w:abstractNumId w:val="3"/>
  </w:num>
  <w:num w:numId="13" w16cid:durableId="2112161976">
    <w:abstractNumId w:val="1"/>
  </w:num>
  <w:num w:numId="14" w16cid:durableId="519128145">
    <w:abstractNumId w:val="10"/>
  </w:num>
  <w:num w:numId="15" w16cid:durableId="1822501771">
    <w:abstractNumId w:val="14"/>
  </w:num>
  <w:num w:numId="16" w16cid:durableId="294220911">
    <w:abstractNumId w:val="6"/>
  </w:num>
  <w:num w:numId="17" w16cid:durableId="76488698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20940"/>
    <w:rsid w:val="0002558D"/>
    <w:rsid w:val="00026715"/>
    <w:rsid w:val="00032142"/>
    <w:rsid w:val="00040669"/>
    <w:rsid w:val="00061C8F"/>
    <w:rsid w:val="000652CF"/>
    <w:rsid w:val="00080870"/>
    <w:rsid w:val="00081EB0"/>
    <w:rsid w:val="00086F70"/>
    <w:rsid w:val="000A2A0D"/>
    <w:rsid w:val="000B4329"/>
    <w:rsid w:val="000B5C15"/>
    <w:rsid w:val="000C1B09"/>
    <w:rsid w:val="000C27C0"/>
    <w:rsid w:val="000C48D7"/>
    <w:rsid w:val="000C64CB"/>
    <w:rsid w:val="000C7F54"/>
    <w:rsid w:val="000D2673"/>
    <w:rsid w:val="000D6161"/>
    <w:rsid w:val="000D7EEC"/>
    <w:rsid w:val="000E041D"/>
    <w:rsid w:val="000F2159"/>
    <w:rsid w:val="000F3608"/>
    <w:rsid w:val="000F4D59"/>
    <w:rsid w:val="000F7F4C"/>
    <w:rsid w:val="001004CF"/>
    <w:rsid w:val="001150E0"/>
    <w:rsid w:val="00117611"/>
    <w:rsid w:val="00120352"/>
    <w:rsid w:val="00121204"/>
    <w:rsid w:val="001218A7"/>
    <w:rsid w:val="00132A46"/>
    <w:rsid w:val="00135684"/>
    <w:rsid w:val="001363E4"/>
    <w:rsid w:val="00147C7D"/>
    <w:rsid w:val="001535EE"/>
    <w:rsid w:val="00156D95"/>
    <w:rsid w:val="001646C2"/>
    <w:rsid w:val="00164A70"/>
    <w:rsid w:val="0017033E"/>
    <w:rsid w:val="00172963"/>
    <w:rsid w:val="00175140"/>
    <w:rsid w:val="00176FE6"/>
    <w:rsid w:val="0018168C"/>
    <w:rsid w:val="00181AA1"/>
    <w:rsid w:val="00182BBA"/>
    <w:rsid w:val="001A2031"/>
    <w:rsid w:val="001A293C"/>
    <w:rsid w:val="001A5C87"/>
    <w:rsid w:val="001B1F6F"/>
    <w:rsid w:val="001C54E3"/>
    <w:rsid w:val="001D085F"/>
    <w:rsid w:val="001D2226"/>
    <w:rsid w:val="001E37C4"/>
    <w:rsid w:val="001E40C8"/>
    <w:rsid w:val="001F20A0"/>
    <w:rsid w:val="001F76DA"/>
    <w:rsid w:val="001F7982"/>
    <w:rsid w:val="00201593"/>
    <w:rsid w:val="0020286E"/>
    <w:rsid w:val="00202FE1"/>
    <w:rsid w:val="0021031E"/>
    <w:rsid w:val="00211972"/>
    <w:rsid w:val="00211CF3"/>
    <w:rsid w:val="00212E09"/>
    <w:rsid w:val="0022094F"/>
    <w:rsid w:val="00222DC5"/>
    <w:rsid w:val="00241767"/>
    <w:rsid w:val="00243E6C"/>
    <w:rsid w:val="00245A1F"/>
    <w:rsid w:val="00246DFF"/>
    <w:rsid w:val="00256A13"/>
    <w:rsid w:val="00265033"/>
    <w:rsid w:val="002708E0"/>
    <w:rsid w:val="00275E1A"/>
    <w:rsid w:val="00286AAD"/>
    <w:rsid w:val="00295A47"/>
    <w:rsid w:val="002A03DD"/>
    <w:rsid w:val="002A0C81"/>
    <w:rsid w:val="002A1D77"/>
    <w:rsid w:val="002A4C9B"/>
    <w:rsid w:val="002A6AC6"/>
    <w:rsid w:val="002B5B6B"/>
    <w:rsid w:val="002B6331"/>
    <w:rsid w:val="002B7CFC"/>
    <w:rsid w:val="002C1B5C"/>
    <w:rsid w:val="002C5584"/>
    <w:rsid w:val="002D4F26"/>
    <w:rsid w:val="002D687B"/>
    <w:rsid w:val="002F3401"/>
    <w:rsid w:val="002F52C8"/>
    <w:rsid w:val="003002B7"/>
    <w:rsid w:val="00300A45"/>
    <w:rsid w:val="003103C3"/>
    <w:rsid w:val="0031233E"/>
    <w:rsid w:val="00321E92"/>
    <w:rsid w:val="00327DEB"/>
    <w:rsid w:val="00332AEC"/>
    <w:rsid w:val="003475CC"/>
    <w:rsid w:val="00351FD2"/>
    <w:rsid w:val="0036123A"/>
    <w:rsid w:val="00370943"/>
    <w:rsid w:val="00370D2D"/>
    <w:rsid w:val="003759B0"/>
    <w:rsid w:val="00376931"/>
    <w:rsid w:val="00385100"/>
    <w:rsid w:val="00386E24"/>
    <w:rsid w:val="003908FC"/>
    <w:rsid w:val="003A0403"/>
    <w:rsid w:val="003A593B"/>
    <w:rsid w:val="003B135D"/>
    <w:rsid w:val="003B4B4E"/>
    <w:rsid w:val="003C1542"/>
    <w:rsid w:val="003C32FC"/>
    <w:rsid w:val="003C6B7E"/>
    <w:rsid w:val="003D07FA"/>
    <w:rsid w:val="003D154A"/>
    <w:rsid w:val="003D46C0"/>
    <w:rsid w:val="003E6F75"/>
    <w:rsid w:val="003F22BC"/>
    <w:rsid w:val="004039D3"/>
    <w:rsid w:val="00407C9C"/>
    <w:rsid w:val="00412A68"/>
    <w:rsid w:val="0041791A"/>
    <w:rsid w:val="004219FE"/>
    <w:rsid w:val="00427D27"/>
    <w:rsid w:val="004300AA"/>
    <w:rsid w:val="004361FD"/>
    <w:rsid w:val="0044659E"/>
    <w:rsid w:val="00446CA8"/>
    <w:rsid w:val="004520E3"/>
    <w:rsid w:val="00452A71"/>
    <w:rsid w:val="00456672"/>
    <w:rsid w:val="004570E6"/>
    <w:rsid w:val="0045750A"/>
    <w:rsid w:val="0045752F"/>
    <w:rsid w:val="00461967"/>
    <w:rsid w:val="00466108"/>
    <w:rsid w:val="00477EBE"/>
    <w:rsid w:val="004857AA"/>
    <w:rsid w:val="00485C13"/>
    <w:rsid w:val="0049118F"/>
    <w:rsid w:val="00491233"/>
    <w:rsid w:val="00496ADF"/>
    <w:rsid w:val="004C52B6"/>
    <w:rsid w:val="004F35D1"/>
    <w:rsid w:val="00501774"/>
    <w:rsid w:val="005029BC"/>
    <w:rsid w:val="00507E10"/>
    <w:rsid w:val="005317CC"/>
    <w:rsid w:val="00532874"/>
    <w:rsid w:val="00537E6A"/>
    <w:rsid w:val="0054656D"/>
    <w:rsid w:val="00546A15"/>
    <w:rsid w:val="0055035A"/>
    <w:rsid w:val="00552F9D"/>
    <w:rsid w:val="0055592D"/>
    <w:rsid w:val="0056020E"/>
    <w:rsid w:val="00565199"/>
    <w:rsid w:val="00573FA3"/>
    <w:rsid w:val="005771E9"/>
    <w:rsid w:val="0058056A"/>
    <w:rsid w:val="0059463E"/>
    <w:rsid w:val="005C63F0"/>
    <w:rsid w:val="005D02E5"/>
    <w:rsid w:val="005D4404"/>
    <w:rsid w:val="005E4EE2"/>
    <w:rsid w:val="005E65DE"/>
    <w:rsid w:val="005F38D8"/>
    <w:rsid w:val="005F6839"/>
    <w:rsid w:val="00600ABB"/>
    <w:rsid w:val="00612C25"/>
    <w:rsid w:val="006149BF"/>
    <w:rsid w:val="00627170"/>
    <w:rsid w:val="00633E11"/>
    <w:rsid w:val="00636E7B"/>
    <w:rsid w:val="00636F9D"/>
    <w:rsid w:val="0063712F"/>
    <w:rsid w:val="00640248"/>
    <w:rsid w:val="006511E9"/>
    <w:rsid w:val="00655F21"/>
    <w:rsid w:val="0066360C"/>
    <w:rsid w:val="00673B60"/>
    <w:rsid w:val="0068033A"/>
    <w:rsid w:val="0068683F"/>
    <w:rsid w:val="00693DA5"/>
    <w:rsid w:val="006A2EA5"/>
    <w:rsid w:val="006A39C6"/>
    <w:rsid w:val="006A3BA0"/>
    <w:rsid w:val="006C5FD6"/>
    <w:rsid w:val="006D4305"/>
    <w:rsid w:val="006E0E8D"/>
    <w:rsid w:val="006F4F3E"/>
    <w:rsid w:val="006F52E4"/>
    <w:rsid w:val="007109FE"/>
    <w:rsid w:val="007217D5"/>
    <w:rsid w:val="007240E0"/>
    <w:rsid w:val="00725454"/>
    <w:rsid w:val="00725DEF"/>
    <w:rsid w:val="007321BA"/>
    <w:rsid w:val="0073402E"/>
    <w:rsid w:val="007347DA"/>
    <w:rsid w:val="00735F48"/>
    <w:rsid w:val="00763C90"/>
    <w:rsid w:val="00771BA5"/>
    <w:rsid w:val="00775892"/>
    <w:rsid w:val="00784FE4"/>
    <w:rsid w:val="00786DB2"/>
    <w:rsid w:val="00792D44"/>
    <w:rsid w:val="007A11EB"/>
    <w:rsid w:val="007A22AF"/>
    <w:rsid w:val="007C1E53"/>
    <w:rsid w:val="007C5F85"/>
    <w:rsid w:val="007D2835"/>
    <w:rsid w:val="007D48AE"/>
    <w:rsid w:val="007F5872"/>
    <w:rsid w:val="007F6B7F"/>
    <w:rsid w:val="008169D4"/>
    <w:rsid w:val="00821412"/>
    <w:rsid w:val="0083023F"/>
    <w:rsid w:val="008328F7"/>
    <w:rsid w:val="0085205A"/>
    <w:rsid w:val="00852A76"/>
    <w:rsid w:val="008555AB"/>
    <w:rsid w:val="00855E1E"/>
    <w:rsid w:val="008609AD"/>
    <w:rsid w:val="0086146F"/>
    <w:rsid w:val="00861ED6"/>
    <w:rsid w:val="008821C9"/>
    <w:rsid w:val="00897389"/>
    <w:rsid w:val="008A60E5"/>
    <w:rsid w:val="008B29E3"/>
    <w:rsid w:val="008B3852"/>
    <w:rsid w:val="008B58BA"/>
    <w:rsid w:val="008C7A22"/>
    <w:rsid w:val="008D0A59"/>
    <w:rsid w:val="008D1115"/>
    <w:rsid w:val="008D51FF"/>
    <w:rsid w:val="008D57BC"/>
    <w:rsid w:val="008D70B3"/>
    <w:rsid w:val="008F28F4"/>
    <w:rsid w:val="00903CFF"/>
    <w:rsid w:val="009076B6"/>
    <w:rsid w:val="00934FD8"/>
    <w:rsid w:val="00937FA6"/>
    <w:rsid w:val="00942A43"/>
    <w:rsid w:val="009532A7"/>
    <w:rsid w:val="00956053"/>
    <w:rsid w:val="00957707"/>
    <w:rsid w:val="009621F6"/>
    <w:rsid w:val="00971508"/>
    <w:rsid w:val="00976ACD"/>
    <w:rsid w:val="00980B84"/>
    <w:rsid w:val="00986A54"/>
    <w:rsid w:val="009973E1"/>
    <w:rsid w:val="009A527B"/>
    <w:rsid w:val="009A5B9E"/>
    <w:rsid w:val="009A634B"/>
    <w:rsid w:val="009B1B3A"/>
    <w:rsid w:val="009B7BA3"/>
    <w:rsid w:val="009C6C38"/>
    <w:rsid w:val="009D0222"/>
    <w:rsid w:val="009D33EC"/>
    <w:rsid w:val="009D7555"/>
    <w:rsid w:val="009F00CC"/>
    <w:rsid w:val="009F3009"/>
    <w:rsid w:val="009F4074"/>
    <w:rsid w:val="009F4839"/>
    <w:rsid w:val="00A47A52"/>
    <w:rsid w:val="00A47C80"/>
    <w:rsid w:val="00A53C54"/>
    <w:rsid w:val="00A57BE2"/>
    <w:rsid w:val="00A57DF7"/>
    <w:rsid w:val="00A62952"/>
    <w:rsid w:val="00A81AC1"/>
    <w:rsid w:val="00A82E2C"/>
    <w:rsid w:val="00A83DF2"/>
    <w:rsid w:val="00A87773"/>
    <w:rsid w:val="00A91763"/>
    <w:rsid w:val="00A93583"/>
    <w:rsid w:val="00A93A80"/>
    <w:rsid w:val="00A97311"/>
    <w:rsid w:val="00AA13D2"/>
    <w:rsid w:val="00AC70CD"/>
    <w:rsid w:val="00AD2D4B"/>
    <w:rsid w:val="00AD52F3"/>
    <w:rsid w:val="00AF74C3"/>
    <w:rsid w:val="00B123E7"/>
    <w:rsid w:val="00B127B5"/>
    <w:rsid w:val="00B23CE6"/>
    <w:rsid w:val="00B3594D"/>
    <w:rsid w:val="00B4451E"/>
    <w:rsid w:val="00B4590B"/>
    <w:rsid w:val="00B51984"/>
    <w:rsid w:val="00B52249"/>
    <w:rsid w:val="00B524CB"/>
    <w:rsid w:val="00B525A6"/>
    <w:rsid w:val="00B56412"/>
    <w:rsid w:val="00B618F8"/>
    <w:rsid w:val="00B6191D"/>
    <w:rsid w:val="00B626FF"/>
    <w:rsid w:val="00B67F92"/>
    <w:rsid w:val="00B76353"/>
    <w:rsid w:val="00B90EE0"/>
    <w:rsid w:val="00BA57D6"/>
    <w:rsid w:val="00BC08FA"/>
    <w:rsid w:val="00BC536C"/>
    <w:rsid w:val="00BD4C7E"/>
    <w:rsid w:val="00BD52A3"/>
    <w:rsid w:val="00BE221D"/>
    <w:rsid w:val="00BE3155"/>
    <w:rsid w:val="00BE76DE"/>
    <w:rsid w:val="00BF4BB7"/>
    <w:rsid w:val="00BF55BC"/>
    <w:rsid w:val="00BF5954"/>
    <w:rsid w:val="00C001BD"/>
    <w:rsid w:val="00C01ED6"/>
    <w:rsid w:val="00C026F0"/>
    <w:rsid w:val="00C03829"/>
    <w:rsid w:val="00C1100A"/>
    <w:rsid w:val="00C16AE9"/>
    <w:rsid w:val="00C16FC8"/>
    <w:rsid w:val="00C22889"/>
    <w:rsid w:val="00C254C5"/>
    <w:rsid w:val="00C26387"/>
    <w:rsid w:val="00C31272"/>
    <w:rsid w:val="00C41156"/>
    <w:rsid w:val="00C424B4"/>
    <w:rsid w:val="00C4299E"/>
    <w:rsid w:val="00C456A6"/>
    <w:rsid w:val="00C5216C"/>
    <w:rsid w:val="00C54D26"/>
    <w:rsid w:val="00C572A4"/>
    <w:rsid w:val="00C61E85"/>
    <w:rsid w:val="00C63653"/>
    <w:rsid w:val="00C706DA"/>
    <w:rsid w:val="00C82104"/>
    <w:rsid w:val="00C841AF"/>
    <w:rsid w:val="00C844C0"/>
    <w:rsid w:val="00C97AC7"/>
    <w:rsid w:val="00C97C0B"/>
    <w:rsid w:val="00CB3DFC"/>
    <w:rsid w:val="00CB698B"/>
    <w:rsid w:val="00CD17A9"/>
    <w:rsid w:val="00CD5317"/>
    <w:rsid w:val="00CF181D"/>
    <w:rsid w:val="00CF29F1"/>
    <w:rsid w:val="00CF596E"/>
    <w:rsid w:val="00D00509"/>
    <w:rsid w:val="00D00B17"/>
    <w:rsid w:val="00D21A6F"/>
    <w:rsid w:val="00D34F23"/>
    <w:rsid w:val="00D3676E"/>
    <w:rsid w:val="00D37C78"/>
    <w:rsid w:val="00D44419"/>
    <w:rsid w:val="00D56714"/>
    <w:rsid w:val="00D60829"/>
    <w:rsid w:val="00D625BF"/>
    <w:rsid w:val="00D86346"/>
    <w:rsid w:val="00D9264D"/>
    <w:rsid w:val="00D93CF0"/>
    <w:rsid w:val="00D96E28"/>
    <w:rsid w:val="00D97339"/>
    <w:rsid w:val="00D97E4C"/>
    <w:rsid w:val="00DB5329"/>
    <w:rsid w:val="00DC025D"/>
    <w:rsid w:val="00DD607F"/>
    <w:rsid w:val="00DE3724"/>
    <w:rsid w:val="00DE7F72"/>
    <w:rsid w:val="00DF00B1"/>
    <w:rsid w:val="00E02518"/>
    <w:rsid w:val="00E0321E"/>
    <w:rsid w:val="00E05192"/>
    <w:rsid w:val="00E106E9"/>
    <w:rsid w:val="00E16305"/>
    <w:rsid w:val="00E274EF"/>
    <w:rsid w:val="00E31168"/>
    <w:rsid w:val="00E41606"/>
    <w:rsid w:val="00E43825"/>
    <w:rsid w:val="00E44787"/>
    <w:rsid w:val="00E53A29"/>
    <w:rsid w:val="00E56582"/>
    <w:rsid w:val="00E62BF1"/>
    <w:rsid w:val="00E67F48"/>
    <w:rsid w:val="00E749CB"/>
    <w:rsid w:val="00E75E29"/>
    <w:rsid w:val="00E8485A"/>
    <w:rsid w:val="00EA0FD6"/>
    <w:rsid w:val="00EA500C"/>
    <w:rsid w:val="00EC0E61"/>
    <w:rsid w:val="00EC1FF1"/>
    <w:rsid w:val="00EC65D8"/>
    <w:rsid w:val="00EF16A1"/>
    <w:rsid w:val="00EF1CBC"/>
    <w:rsid w:val="00EF5807"/>
    <w:rsid w:val="00EF69E4"/>
    <w:rsid w:val="00F022A5"/>
    <w:rsid w:val="00F07192"/>
    <w:rsid w:val="00F07AEB"/>
    <w:rsid w:val="00F12D2F"/>
    <w:rsid w:val="00F26A4F"/>
    <w:rsid w:val="00F27F9E"/>
    <w:rsid w:val="00F42BFF"/>
    <w:rsid w:val="00F450AD"/>
    <w:rsid w:val="00F473C2"/>
    <w:rsid w:val="00F507EB"/>
    <w:rsid w:val="00F51285"/>
    <w:rsid w:val="00F6116C"/>
    <w:rsid w:val="00F62B94"/>
    <w:rsid w:val="00F73A45"/>
    <w:rsid w:val="00F753D0"/>
    <w:rsid w:val="00F848A2"/>
    <w:rsid w:val="00F92C74"/>
    <w:rsid w:val="00F94D2F"/>
    <w:rsid w:val="00F96EB0"/>
    <w:rsid w:val="00FA16E6"/>
    <w:rsid w:val="00FA1E48"/>
    <w:rsid w:val="00FA2D72"/>
    <w:rsid w:val="00FA6061"/>
    <w:rsid w:val="00FA6F6B"/>
    <w:rsid w:val="00FB262A"/>
    <w:rsid w:val="00FB2CF7"/>
    <w:rsid w:val="00FB417E"/>
    <w:rsid w:val="00FB6EDF"/>
    <w:rsid w:val="00FC7037"/>
    <w:rsid w:val="00FD0070"/>
    <w:rsid w:val="00FD1EB9"/>
    <w:rsid w:val="00FD2A78"/>
    <w:rsid w:val="00FD3E81"/>
    <w:rsid w:val="00FD5318"/>
    <w:rsid w:val="00FD72A6"/>
    <w:rsid w:val="00FF25E9"/>
    <w:rsid w:val="00FF2B0E"/>
    <w:rsid w:val="165E36C2"/>
    <w:rsid w:val="183DCF22"/>
    <w:rsid w:val="185D6B58"/>
    <w:rsid w:val="1AA1AF82"/>
    <w:rsid w:val="247444BC"/>
    <w:rsid w:val="263BEF42"/>
    <w:rsid w:val="2661663C"/>
    <w:rsid w:val="26DC2C57"/>
    <w:rsid w:val="2C7F23D0"/>
    <w:rsid w:val="325805F4"/>
    <w:rsid w:val="32ECB6FC"/>
    <w:rsid w:val="335ACB1A"/>
    <w:rsid w:val="381DFC7A"/>
    <w:rsid w:val="39BEB14E"/>
    <w:rsid w:val="3AE292D3"/>
    <w:rsid w:val="42F38118"/>
    <w:rsid w:val="43F125BA"/>
    <w:rsid w:val="4D06C15D"/>
    <w:rsid w:val="4ED94AAA"/>
    <w:rsid w:val="5333674B"/>
    <w:rsid w:val="55E45548"/>
    <w:rsid w:val="5939785F"/>
    <w:rsid w:val="65C42D44"/>
    <w:rsid w:val="66EE3C05"/>
    <w:rsid w:val="674DB860"/>
    <w:rsid w:val="697DCF59"/>
    <w:rsid w:val="7319B142"/>
    <w:rsid w:val="75BE0F6B"/>
    <w:rsid w:val="75D2CFF5"/>
    <w:rsid w:val="7C35AB5F"/>
    <w:rsid w:val="7C674E76"/>
    <w:rsid w:val="7EB39AF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3">
    <w:name w:val="heading 3"/>
    <w:basedOn w:val="Normalny"/>
    <w:next w:val="Normalny"/>
    <w:link w:val="Nagwek3Znak"/>
    <w:uiPriority w:val="9"/>
    <w:semiHidden/>
    <w:unhideWhenUsed/>
    <w:rsid w:val="003F22B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paragraph" w:styleId="HTML-wstpniesformatowany">
    <w:name w:val="HTML Preformatted"/>
    <w:basedOn w:val="Normalny"/>
    <w:link w:val="HTML-wstpniesformatowanyZnak"/>
    <w:uiPriority w:val="99"/>
    <w:unhideWhenUsed/>
    <w:rsid w:val="00C572A4"/>
    <w:pPr>
      <w:tabs>
        <w:tab w:val="clear" w:pos="850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pPr>
    <w:rPr>
      <w:rFonts w:ascii="Courier New" w:hAnsi="Courier New" w:cs="Courier New"/>
      <w:bCs w:val="0"/>
      <w:iCs w:val="0"/>
      <w:sz w:val="20"/>
      <w:szCs w:val="20"/>
    </w:rPr>
  </w:style>
  <w:style w:type="character" w:customStyle="1" w:styleId="HTML-wstpniesformatowanyZnak">
    <w:name w:val="HTML - wstępnie sformatowany Znak"/>
    <w:basedOn w:val="Domylnaczcionkaakapitu"/>
    <w:link w:val="HTML-wstpniesformatowany"/>
    <w:uiPriority w:val="99"/>
    <w:rsid w:val="00C572A4"/>
    <w:rPr>
      <w:rFonts w:ascii="Courier New" w:eastAsia="Times New Roman" w:hAnsi="Courier New" w:cs="Courier New"/>
      <w:sz w:val="20"/>
      <w:szCs w:val="20"/>
      <w:lang w:eastAsia="pl-PL"/>
    </w:rPr>
  </w:style>
  <w:style w:type="character" w:styleId="Nierozpoznanawzmianka">
    <w:name w:val="Unresolved Mention"/>
    <w:basedOn w:val="Domylnaczcionkaakapitu"/>
    <w:uiPriority w:val="99"/>
    <w:rsid w:val="00693DA5"/>
    <w:rPr>
      <w:color w:val="605E5C"/>
      <w:shd w:val="clear" w:color="auto" w:fill="E1DFDD"/>
    </w:rPr>
  </w:style>
  <w:style w:type="character" w:customStyle="1" w:styleId="Nagwek3Znak">
    <w:name w:val="Nagłówek 3 Znak"/>
    <w:basedOn w:val="Domylnaczcionkaakapitu"/>
    <w:link w:val="Nagwek3"/>
    <w:uiPriority w:val="9"/>
    <w:semiHidden/>
    <w:rsid w:val="003F22BC"/>
    <w:rPr>
      <w:rFonts w:asciiTheme="majorHAnsi" w:eastAsiaTheme="majorEastAsia" w:hAnsiTheme="majorHAnsi" w:cstheme="majorBidi"/>
      <w:bCs/>
      <w:iCs/>
      <w:color w:val="243F60" w:themeColor="accent1" w:themeShade="7F"/>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543299641">
      <w:bodyDiv w:val="1"/>
      <w:marLeft w:val="0"/>
      <w:marRight w:val="0"/>
      <w:marTop w:val="0"/>
      <w:marBottom w:val="0"/>
      <w:divBdr>
        <w:top w:val="none" w:sz="0" w:space="0" w:color="auto"/>
        <w:left w:val="none" w:sz="0" w:space="0" w:color="auto"/>
        <w:bottom w:val="none" w:sz="0" w:space="0" w:color="auto"/>
        <w:right w:val="none" w:sz="0" w:space="0" w:color="auto"/>
      </w:divBdr>
    </w:div>
    <w:div w:id="597568102">
      <w:bodyDiv w:val="1"/>
      <w:marLeft w:val="0"/>
      <w:marRight w:val="0"/>
      <w:marTop w:val="0"/>
      <w:marBottom w:val="0"/>
      <w:divBdr>
        <w:top w:val="none" w:sz="0" w:space="0" w:color="auto"/>
        <w:left w:val="none" w:sz="0" w:space="0" w:color="auto"/>
        <w:bottom w:val="none" w:sz="0" w:space="0" w:color="auto"/>
        <w:right w:val="none" w:sz="0" w:space="0" w:color="auto"/>
      </w:divBdr>
      <w:divsChild>
        <w:div w:id="657536598">
          <w:marLeft w:val="0"/>
          <w:marRight w:val="0"/>
          <w:marTop w:val="0"/>
          <w:marBottom w:val="0"/>
          <w:divBdr>
            <w:top w:val="none" w:sz="0" w:space="0" w:color="auto"/>
            <w:left w:val="none" w:sz="0" w:space="0" w:color="auto"/>
            <w:bottom w:val="none" w:sz="0" w:space="0" w:color="auto"/>
            <w:right w:val="none" w:sz="0" w:space="0" w:color="auto"/>
          </w:divBdr>
          <w:divsChild>
            <w:div w:id="1626159906">
              <w:marLeft w:val="0"/>
              <w:marRight w:val="0"/>
              <w:marTop w:val="0"/>
              <w:marBottom w:val="0"/>
              <w:divBdr>
                <w:top w:val="none" w:sz="0" w:space="0" w:color="auto"/>
                <w:left w:val="none" w:sz="0" w:space="0" w:color="auto"/>
                <w:bottom w:val="none" w:sz="0" w:space="0" w:color="auto"/>
                <w:right w:val="none" w:sz="0" w:space="0" w:color="auto"/>
              </w:divBdr>
              <w:divsChild>
                <w:div w:id="46211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928084028">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994872742">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09163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programme/exhibitions/jan-wyzykowsk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sieminska@u-jazdowski.pl" TargetMode="External"/><Relationship Id="rId4" Type="http://schemas.openxmlformats.org/officeDocument/2006/relationships/settings" Target="settings.xml"/><Relationship Id="rId9" Type="http://schemas.openxmlformats.org/officeDocument/2006/relationships/hyperlink" Target="https://u-jazdowski.pl/press-room/komunikaty-prasowe/wystawy/jan-wyzykowski"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105EE-5F29-034B-96E3-D6A23FC71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534</Words>
  <Characters>3208</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2</cp:revision>
  <cp:lastPrinted>2019-01-24T13:16:00Z</cp:lastPrinted>
  <dcterms:created xsi:type="dcterms:W3CDTF">2022-09-29T13:45:00Z</dcterms:created>
  <dcterms:modified xsi:type="dcterms:W3CDTF">2022-09-29T13:45:00Z</dcterms:modified>
</cp:coreProperties>
</file>