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23FF9" w14:textId="309FC5AD" w:rsidR="00C706DA" w:rsidRDefault="54A3374B" w:rsidP="54A3374B">
      <w:pPr>
        <w:pStyle w:val="Podtytu"/>
        <w:spacing w:line="276" w:lineRule="auto"/>
        <w:rPr>
          <w:rFonts w:eastAsia="Georgia" w:cs="Georgia"/>
          <w:sz w:val="21"/>
          <w:szCs w:val="21"/>
        </w:rPr>
      </w:pPr>
      <w:r w:rsidRPr="54A3374B">
        <w:rPr>
          <w:rFonts w:eastAsia="Georgia" w:cs="Georgia"/>
          <w:sz w:val="21"/>
          <w:szCs w:val="21"/>
        </w:rPr>
        <w:t xml:space="preserve">Informacja prasowa </w:t>
      </w:r>
    </w:p>
    <w:p w14:paraId="6437CA06" w14:textId="77777777" w:rsidR="00F07138" w:rsidRDefault="00F07138" w:rsidP="54A3374B">
      <w:pPr>
        <w:spacing w:line="276" w:lineRule="auto"/>
        <w:rPr>
          <w:rFonts w:eastAsia="Georgia" w:cs="Georgia"/>
          <w:i/>
        </w:rPr>
      </w:pPr>
    </w:p>
    <w:p w14:paraId="6195A5CD" w14:textId="33C2CE6B" w:rsidR="00F07138" w:rsidRPr="00E72BCA" w:rsidRDefault="54A3374B" w:rsidP="54A3374B">
      <w:pPr>
        <w:spacing w:line="276" w:lineRule="auto"/>
        <w:ind w:left="426"/>
        <w:rPr>
          <w:rFonts w:eastAsia="Georgia" w:cs="Georgia"/>
          <w:i/>
          <w:sz w:val="32"/>
          <w:szCs w:val="32"/>
        </w:rPr>
      </w:pPr>
      <w:r w:rsidRPr="54A3374B">
        <w:rPr>
          <w:rFonts w:eastAsia="Georgia" w:cs="Georgia"/>
          <w:i/>
          <w:sz w:val="32"/>
          <w:szCs w:val="32"/>
        </w:rPr>
        <w:t>Co nowego w Centrum Sztuki Współczesnej Zamek Ujazdowski w 2026?</w:t>
      </w:r>
    </w:p>
    <w:p w14:paraId="5E8A8B66" w14:textId="4092A794" w:rsidR="00E72BCA" w:rsidRPr="00275376" w:rsidRDefault="54A3374B" w:rsidP="54A3374B">
      <w:pPr>
        <w:spacing w:line="276" w:lineRule="auto"/>
        <w:rPr>
          <w:rFonts w:eastAsia="Georgia" w:cs="Georgia"/>
        </w:rPr>
      </w:pPr>
      <w:r w:rsidRPr="54A3374B">
        <w:rPr>
          <w:rFonts w:eastAsia="Georgia" w:cs="Georgia"/>
        </w:rPr>
        <w:t xml:space="preserve">W 2026 roku Centrum Sztuki Współczesnej Zamek Ujazdowski kontynuuje program oparty na odważnej refleksji, której potrzebuje współczesność — wobec praktyk kultury </w:t>
      </w:r>
      <w:r w:rsidR="00F07138">
        <w:br/>
      </w:r>
      <w:r w:rsidRPr="54A3374B">
        <w:rPr>
          <w:rFonts w:eastAsia="Georgia" w:cs="Georgia"/>
        </w:rPr>
        <w:t>i sztuki oraz wobec kondycji społecznej. Działania CSW koncentrują się na dzisiejszych wyzwaniach, kryzysach i napięciach, a także na poszukiwaniu nowych języków artystycznych zdolnych je opisywać i problematyzować.  </w:t>
      </w:r>
    </w:p>
    <w:p w14:paraId="456C93DA" w14:textId="4851131C" w:rsidR="00E72BCA" w:rsidRPr="00275376" w:rsidRDefault="54A3374B" w:rsidP="54A3374B">
      <w:pPr>
        <w:spacing w:line="276" w:lineRule="auto"/>
        <w:rPr>
          <w:rFonts w:eastAsia="Georgia" w:cs="Georgia"/>
        </w:rPr>
      </w:pPr>
      <w:r w:rsidRPr="54A3374B">
        <w:rPr>
          <w:rFonts w:eastAsia="Georgia" w:cs="Georgia"/>
        </w:rPr>
        <w:t xml:space="preserve">Wśród premierowych wystaw zbiorowych znajdą się między innymi: </w:t>
      </w:r>
      <w:r w:rsidRPr="54A3374B">
        <w:rPr>
          <w:rFonts w:eastAsia="Georgia" w:cs="Georgia"/>
          <w:i/>
        </w:rPr>
        <w:t xml:space="preserve">Ten kot został narysowany w </w:t>
      </w:r>
      <w:r w:rsidR="00B9494D">
        <w:rPr>
          <w:rFonts w:eastAsia="Georgia" w:cs="Georgia"/>
          <w:i/>
        </w:rPr>
        <w:t>czasie</w:t>
      </w:r>
      <w:r w:rsidRPr="54A3374B">
        <w:rPr>
          <w:rFonts w:eastAsia="Georgia" w:cs="Georgia"/>
          <w:i/>
        </w:rPr>
        <w:t xml:space="preserve"> wojny. Międzynarodowe praktyki artystyczne wobec wojny </w:t>
      </w:r>
      <w:r w:rsidR="00F07138">
        <w:br/>
      </w:r>
      <w:r w:rsidRPr="54A3374B">
        <w:rPr>
          <w:rFonts w:eastAsia="Georgia" w:cs="Georgia"/>
          <w:i/>
        </w:rPr>
        <w:t>w Ukrainie</w:t>
      </w:r>
      <w:r w:rsidRPr="54A3374B">
        <w:rPr>
          <w:rFonts w:eastAsia="Georgia" w:cs="Georgia"/>
        </w:rPr>
        <w:t xml:space="preserve">, </w:t>
      </w:r>
      <w:r w:rsidRPr="54A3374B">
        <w:rPr>
          <w:rFonts w:eastAsia="Georgia" w:cs="Georgia"/>
          <w:i/>
        </w:rPr>
        <w:t>Wiwianit</w:t>
      </w:r>
      <w:r w:rsidRPr="54A3374B">
        <w:rPr>
          <w:rFonts w:eastAsia="Georgia" w:cs="Georgia"/>
          <w:iCs w:val="0"/>
        </w:rPr>
        <w:t xml:space="preserve"> (tytuł roboczy), </w:t>
      </w:r>
      <w:r w:rsidRPr="54A3374B">
        <w:rPr>
          <w:rFonts w:eastAsia="Georgia" w:cs="Georgia"/>
          <w:i/>
        </w:rPr>
        <w:t>Konstytucja dla Ziemi i ciała poza prawem. Ku sprawiedliwości więcej-niż-ludzkiej</w:t>
      </w:r>
      <w:r w:rsidRPr="54A3374B">
        <w:rPr>
          <w:rFonts w:eastAsia="Georgia" w:cs="Georgia"/>
        </w:rPr>
        <w:t xml:space="preserve"> oraz </w:t>
      </w:r>
      <w:r w:rsidRPr="54A3374B">
        <w:rPr>
          <w:rFonts w:eastAsia="Georgia" w:cs="Georgia"/>
          <w:i/>
        </w:rPr>
        <w:t>O czym mowa, kiedy rozmawiamy o Krymie</w:t>
      </w:r>
      <w:r w:rsidRPr="54A3374B">
        <w:rPr>
          <w:rFonts w:eastAsia="Georgia" w:cs="Georgia"/>
        </w:rPr>
        <w:t>. Równolegle zaplanowano indywidualne prezentacje twórczyń i twórców, w tym wystawy Róży Litwy, Anny Baumgart oraz — w ramach cyklu MSK — Piotra Bosackiego, Karoliny Breguły i Anety Grzeszykowskiej.</w:t>
      </w:r>
    </w:p>
    <w:p w14:paraId="190A7D03" w14:textId="73D9BDB3" w:rsidR="54A3374B" w:rsidRDefault="54A3374B" w:rsidP="54A3374B">
      <w:pPr>
        <w:spacing w:line="276" w:lineRule="auto"/>
        <w:rPr>
          <w:rFonts w:eastAsia="Georgia" w:cs="Georgia"/>
        </w:rPr>
      </w:pPr>
      <w:r w:rsidRPr="54A3374B">
        <w:rPr>
          <w:rFonts w:eastAsia="Georgia" w:cs="Georgia"/>
        </w:rPr>
        <w:t>W nadchodzącym roku kontynuowany będzie dobrze przyjęty cykl {Na żywo} — cotygodniowe, środowe spotkania z osobami artystycznymi, które stwarzają przestrzeń do bezpośrednich, nieformalnych rozmów o sztuce, procesach twórczych i codziennym wymiarze pracy artystycznej.</w:t>
      </w:r>
    </w:p>
    <w:p w14:paraId="2C335D76" w14:textId="58106DCD" w:rsidR="00E72BCA" w:rsidRPr="00275376" w:rsidRDefault="54A3374B" w:rsidP="54A3374B">
      <w:pPr>
        <w:spacing w:line="276" w:lineRule="auto"/>
        <w:rPr>
          <w:rFonts w:eastAsia="Georgia" w:cs="Georgia"/>
        </w:rPr>
      </w:pPr>
      <w:r w:rsidRPr="54A3374B">
        <w:rPr>
          <w:rFonts w:eastAsia="Georgia" w:cs="Georgia"/>
        </w:rPr>
        <w:t xml:space="preserve">Jesienią widzowie ponownie będą mogli uczestniczyć w kolejnej i ostatniej odsłonie festiwalu </w:t>
      </w:r>
      <w:r w:rsidRPr="54A3374B">
        <w:rPr>
          <w:rFonts w:eastAsia="Georgia" w:cs="Georgia"/>
          <w:i/>
        </w:rPr>
        <w:t>Rozdroże</w:t>
      </w:r>
      <w:r w:rsidRPr="54A3374B">
        <w:rPr>
          <w:rFonts w:eastAsia="Georgia" w:cs="Georgia"/>
        </w:rPr>
        <w:t xml:space="preserve">. Natomiast całoroczny program kinowy CSW obejmie premiery najnowszych produkcji reprezentujących najciekawsze zjawiska współczesnej kinematografii artystycznej i jej peryferii, a także cykle filmowe towarzyszące wystawom, tworzone we współpracy z zespołem kuratorskim. Uwadze polecamy także program muzyczny rozbudowany wokół instalacji dźwiękowych, mocno związanych z Zamkiem </w:t>
      </w:r>
      <w:r w:rsidR="00F07138">
        <w:br/>
      </w:r>
      <w:r w:rsidRPr="54A3374B">
        <w:rPr>
          <w:rFonts w:eastAsia="Georgia" w:cs="Georgia"/>
        </w:rPr>
        <w:t xml:space="preserve">i jego otoczeniem, który realizowany będzie w trzech cyklach: wiosennym, letnim </w:t>
      </w:r>
      <w:r w:rsidR="00F07138">
        <w:br/>
      </w:r>
      <w:r w:rsidRPr="54A3374B">
        <w:rPr>
          <w:rFonts w:eastAsia="Georgia" w:cs="Georgia"/>
        </w:rPr>
        <w:t>i jesiennym.</w:t>
      </w:r>
    </w:p>
    <w:p w14:paraId="43C1BCAC" w14:textId="25AD1599" w:rsidR="00F07138" w:rsidRPr="00275376" w:rsidRDefault="54A3374B" w:rsidP="54A3374B">
      <w:pPr>
        <w:spacing w:line="276" w:lineRule="auto"/>
        <w:rPr>
          <w:rFonts w:eastAsia="Georgia" w:cs="Georgia"/>
        </w:rPr>
      </w:pPr>
      <w:r w:rsidRPr="54A3374B">
        <w:rPr>
          <w:rFonts w:eastAsia="Georgia" w:cs="Georgia"/>
        </w:rPr>
        <w:t xml:space="preserve">Publiczność może spodziewać się również kolejnej — trzynastej już — odsłony cyklu {Project </w:t>
      </w:r>
      <w:r w:rsidRPr="54A3374B">
        <w:rPr>
          <w:rFonts w:eastAsia="Georgia" w:cs="Georgia"/>
          <w:iCs w:val="0"/>
        </w:rPr>
        <w:t>Room}, dającego szansę na instytucjonalny debiut młodym polskim artystkom i artystom. Jak co roku</w:t>
      </w:r>
      <w:r w:rsidRPr="54A3374B">
        <w:rPr>
          <w:rFonts w:eastAsia="Georgia" w:cs="Georgia"/>
        </w:rPr>
        <w:t xml:space="preserve"> Program CSW uzupełnią rezydencje artystyczne, oferujące osobom twórczym czas, przestrzeń i warunki do pracy nad projektami często silnie osadzonymi w aktualnym kontekście społecznym. </w:t>
      </w:r>
      <w:r w:rsidRPr="54A3374B">
        <w:rPr>
          <w:rFonts w:eastAsia="Georgia" w:cs="Georgia"/>
          <w:iCs w:val="0"/>
        </w:rPr>
        <w:t xml:space="preserve">Całość dopełnią publikacje, oprowadzania i warsztaty, </w:t>
      </w:r>
      <w:r w:rsidRPr="54A3374B">
        <w:rPr>
          <w:rFonts w:eastAsia="Georgia" w:cs="Georgia"/>
        </w:rPr>
        <w:t>rozwijające wątki podejmowane w programie wystawienniczym.</w:t>
      </w:r>
    </w:p>
    <w:p w14:paraId="16C950B4" w14:textId="77777777" w:rsidR="00E72BCA" w:rsidRPr="00275376" w:rsidRDefault="00E72BCA" w:rsidP="54A3374B">
      <w:pPr>
        <w:spacing w:line="276" w:lineRule="auto"/>
        <w:rPr>
          <w:rFonts w:eastAsia="Georgia" w:cs="Georgia"/>
        </w:rPr>
      </w:pPr>
    </w:p>
    <w:p w14:paraId="5B560F45" w14:textId="77777777" w:rsidR="001C0449" w:rsidRDefault="001C0449" w:rsidP="54A3374B">
      <w:pPr>
        <w:spacing w:line="276" w:lineRule="auto"/>
        <w:rPr>
          <w:rFonts w:eastAsia="Georgia" w:cs="Georgia"/>
          <w:i/>
        </w:rPr>
      </w:pPr>
    </w:p>
    <w:p w14:paraId="54D98785" w14:textId="77777777" w:rsidR="001C0449" w:rsidRDefault="001C0449" w:rsidP="54A3374B">
      <w:pPr>
        <w:spacing w:line="276" w:lineRule="auto"/>
        <w:rPr>
          <w:rFonts w:eastAsia="Georgia" w:cs="Georgia"/>
          <w:i/>
        </w:rPr>
      </w:pPr>
    </w:p>
    <w:p w14:paraId="1A9CA989" w14:textId="7C26586A" w:rsidR="09E27776" w:rsidRDefault="54A3374B" w:rsidP="54A3374B">
      <w:pPr>
        <w:spacing w:line="276" w:lineRule="auto"/>
        <w:ind w:left="426"/>
        <w:rPr>
          <w:rFonts w:eastAsia="Georgia" w:cs="Georgia"/>
          <w:i/>
          <w:sz w:val="32"/>
          <w:szCs w:val="32"/>
        </w:rPr>
      </w:pPr>
      <w:r w:rsidRPr="54A3374B">
        <w:rPr>
          <w:rFonts w:eastAsia="Georgia" w:cs="Georgia"/>
          <w:i/>
          <w:sz w:val="32"/>
          <w:szCs w:val="32"/>
        </w:rPr>
        <w:lastRenderedPageBreak/>
        <w:t>Wybrane wystawy i wydarzenia w Centrum Sztuki Współczesnej Zamek Ujazdowski w 2026:</w:t>
      </w:r>
    </w:p>
    <w:p w14:paraId="1453E5B0" w14:textId="738367C2" w:rsidR="0023714A" w:rsidRPr="00C83033" w:rsidRDefault="54A3374B" w:rsidP="54A3374B">
      <w:pPr>
        <w:spacing w:before="240" w:line="276" w:lineRule="auto"/>
        <w:rPr>
          <w:rFonts w:eastAsia="Georgia" w:cs="Georgia"/>
        </w:rPr>
      </w:pPr>
      <w:r w:rsidRPr="54A3374B">
        <w:rPr>
          <w:rFonts w:eastAsia="Georgia" w:cs="Georgia"/>
          <w:b/>
          <w:i/>
        </w:rPr>
        <w:t xml:space="preserve">Ten kot został narysowany w </w:t>
      </w:r>
      <w:r w:rsidR="00124063">
        <w:rPr>
          <w:rFonts w:eastAsia="Georgia" w:cs="Georgia"/>
          <w:b/>
          <w:i/>
        </w:rPr>
        <w:t>czasie</w:t>
      </w:r>
      <w:r w:rsidRPr="54A3374B">
        <w:rPr>
          <w:rFonts w:eastAsia="Georgia" w:cs="Georgia"/>
          <w:b/>
          <w:i/>
        </w:rPr>
        <w:t xml:space="preserve"> wojny. Międzynarodowe praktyki artystyczne wobec wojny w Ukrainie</w:t>
      </w:r>
      <w:r w:rsidRPr="54A3374B">
        <w:rPr>
          <w:rFonts w:eastAsia="Georgia" w:cs="Georgia"/>
          <w:b/>
        </w:rPr>
        <w:t xml:space="preserve"> – wystawa zbiorowa</w:t>
      </w:r>
      <w:r w:rsidR="0023714A">
        <w:br/>
      </w:r>
      <w:r w:rsidRPr="54A3374B">
        <w:rPr>
          <w:rFonts w:eastAsia="Georgia" w:cs="Georgia"/>
        </w:rPr>
        <w:t>kuratorki: Anna Łazar i Lada Nakonechna</w:t>
      </w:r>
      <w:r w:rsidR="0023714A">
        <w:br/>
      </w:r>
      <w:r w:rsidRPr="54A3374B">
        <w:rPr>
          <w:rFonts w:eastAsia="Georgia" w:cs="Georgia"/>
        </w:rPr>
        <w:t xml:space="preserve">kuratorka programu publicznego: Katia Jakowłenko </w:t>
      </w:r>
      <w:r w:rsidR="0023714A">
        <w:br/>
      </w:r>
      <w:r w:rsidRPr="54A3374B">
        <w:rPr>
          <w:rFonts w:eastAsia="Georgia" w:cs="Georgia"/>
        </w:rPr>
        <w:t xml:space="preserve">20/03/2026 – 13/09/2026 </w:t>
      </w:r>
    </w:p>
    <w:p w14:paraId="49FC1535" w14:textId="5B615654" w:rsidR="2F31ED1C" w:rsidRDefault="54A3374B" w:rsidP="54A3374B">
      <w:pPr>
        <w:spacing w:before="240" w:line="276" w:lineRule="auto"/>
        <w:rPr>
          <w:rFonts w:eastAsia="Georgia" w:cs="Georgia"/>
          <w:color w:val="000000" w:themeColor="text1"/>
        </w:rPr>
      </w:pPr>
      <w:r w:rsidRPr="54A3374B">
        <w:rPr>
          <w:rFonts w:eastAsia="Georgia" w:cs="Georgia"/>
          <w:color w:val="000000" w:themeColor="text1"/>
        </w:rPr>
        <w:t xml:space="preserve">Artystki i artyści demaskują dominujące dyskursy polityki wizualnej nawet </w:t>
      </w:r>
      <w:r w:rsidR="2F31ED1C">
        <w:br/>
      </w:r>
      <w:r w:rsidRPr="54A3374B">
        <w:rPr>
          <w:rFonts w:eastAsia="Georgia" w:cs="Georgia"/>
          <w:color w:val="000000" w:themeColor="text1"/>
        </w:rPr>
        <w:t xml:space="preserve">w obliczu wojny, konfliktów, przemocy i kryzysów społecznych. Mierząc się </w:t>
      </w:r>
      <w:r w:rsidR="2F31ED1C">
        <w:br/>
      </w:r>
      <w:r w:rsidRPr="54A3374B">
        <w:rPr>
          <w:rFonts w:eastAsia="Georgia" w:cs="Georgia"/>
          <w:color w:val="000000" w:themeColor="text1"/>
        </w:rPr>
        <w:t>z dziełem sztuki, warto stawiać sobie pytania tak o ich przekaz, jak i wizualne narzędzia retoryczne oraz źródła aspektów formalnych.</w:t>
      </w:r>
      <w:r w:rsidRPr="54A3374B">
        <w:rPr>
          <w:rFonts w:eastAsia="Georgia" w:cs="Georgia"/>
        </w:rPr>
        <w:t xml:space="preserve"> </w:t>
      </w:r>
      <w:r w:rsidRPr="54A3374B">
        <w:rPr>
          <w:rFonts w:eastAsia="Georgia" w:cs="Georgia"/>
          <w:color w:val="000000" w:themeColor="text1"/>
        </w:rPr>
        <w:t xml:space="preserve">Tytuł wystawy „Ten kot został namalowany </w:t>
      </w:r>
      <w:r w:rsidR="00173BCA">
        <w:rPr>
          <w:rFonts w:eastAsia="Georgia" w:cs="Georgia"/>
          <w:color w:val="000000" w:themeColor="text1"/>
        </w:rPr>
        <w:t>w czasie</w:t>
      </w:r>
      <w:r w:rsidRPr="54A3374B">
        <w:rPr>
          <w:rFonts w:eastAsia="Georgia" w:cs="Georgia"/>
          <w:color w:val="000000" w:themeColor="text1"/>
        </w:rPr>
        <w:t xml:space="preserve"> wojny” tylko pozornie jest oczywistym komunikatem.</w:t>
      </w:r>
      <w:r w:rsidRPr="54A3374B">
        <w:rPr>
          <w:rFonts w:eastAsia="Georgia" w:cs="Georgia"/>
        </w:rPr>
        <w:t xml:space="preserve"> </w:t>
      </w:r>
      <w:r w:rsidRPr="54A3374B">
        <w:rPr>
          <w:rFonts w:eastAsia="Georgia" w:cs="Georgia"/>
          <w:color w:val="000000" w:themeColor="text1"/>
        </w:rPr>
        <w:t>Po pierwsze: To nie jest kot (</w:t>
      </w:r>
      <w:r w:rsidRPr="54A3374B">
        <w:rPr>
          <w:rFonts w:eastAsia="Georgia" w:cs="Georgia"/>
          <w:color w:val="001D35"/>
        </w:rPr>
        <w:t>„</w:t>
      </w:r>
      <w:r w:rsidRPr="54A3374B">
        <w:rPr>
          <w:rFonts w:eastAsia="Georgia" w:cs="Georgia"/>
          <w:color w:val="000000" w:themeColor="text1"/>
        </w:rPr>
        <w:t>Ceci n’est pas une pipe”), a jednak odsyła jednak do dopaminy uwalnianej podczas kontaktu z obrazami kotków. Po drugie – na wystawie najwięcej będzie instalacji i wideo. Po trzecie mierzymy się z pytaniem o ukierunkowanie własnych działań i własnej siły w czasie totalnego kryzysu. Ważne jest również pytanie o to, jak sztuka działa podczas wojny, czy jest tutaj przestrzeń na bardziej wymagającą estetykę. Jak wreszcie wygląda kwestia weaponizacji sztuki i kultury. W wystawie dotykamy kwestii długiego trwania obrazów II wojny światowej, wojny po rozpadzie Jugosławii i wreszcie wojny, która jest nam najbliższa terytorialnie – rosyjskiej agresji przeciwko Ukrainie.</w:t>
      </w:r>
    </w:p>
    <w:p w14:paraId="3C3CAB43" w14:textId="77777777" w:rsidR="004F6938" w:rsidRDefault="004F6938" w:rsidP="54A3374B">
      <w:pPr>
        <w:spacing w:before="240" w:line="276" w:lineRule="auto"/>
        <w:ind w:left="708"/>
        <w:rPr>
          <w:rFonts w:eastAsia="Georgia" w:cs="Georgia"/>
          <w:b/>
          <w:i/>
        </w:rPr>
      </w:pPr>
    </w:p>
    <w:p w14:paraId="738A6363" w14:textId="6396BD24" w:rsidR="0023714A" w:rsidRPr="0023714A" w:rsidRDefault="54A3374B" w:rsidP="54A3374B">
      <w:pPr>
        <w:spacing w:line="276" w:lineRule="auto"/>
        <w:rPr>
          <w:rFonts w:eastAsia="Georgia" w:cs="Georgia"/>
        </w:rPr>
      </w:pPr>
      <w:r w:rsidRPr="54A3374B">
        <w:rPr>
          <w:rFonts w:eastAsia="Georgia" w:cs="Georgia"/>
          <w:b/>
          <w:i/>
        </w:rPr>
        <w:t xml:space="preserve">Wiwianit </w:t>
      </w:r>
      <w:r w:rsidRPr="54A3374B">
        <w:rPr>
          <w:rFonts w:eastAsia="Georgia" w:cs="Georgia"/>
          <w:b/>
        </w:rPr>
        <w:t>(roboczy tytuł) – wystawa zbiorowa</w:t>
      </w:r>
      <w:r w:rsidR="0023714A">
        <w:br/>
      </w:r>
      <w:r w:rsidRPr="54A3374B">
        <w:rPr>
          <w:rFonts w:eastAsia="Georgia" w:cs="Georgia"/>
        </w:rPr>
        <w:t xml:space="preserve">kuratorzy: Anna Czaban i Krzysztof Gutfrański </w:t>
      </w:r>
      <w:r w:rsidR="0023714A">
        <w:br/>
      </w:r>
      <w:r w:rsidRPr="54A3374B">
        <w:rPr>
          <w:rFonts w:eastAsia="Georgia" w:cs="Georgia"/>
        </w:rPr>
        <w:t>kwiecień–wrzesień 2026</w:t>
      </w:r>
    </w:p>
    <w:p w14:paraId="21007661" w14:textId="4110AACA" w:rsidR="004F6938" w:rsidRPr="00BA5390" w:rsidRDefault="54A3374B" w:rsidP="54A3374B">
      <w:pPr>
        <w:spacing w:line="276" w:lineRule="auto"/>
        <w:rPr>
          <w:rFonts w:eastAsia="Georgia" w:cs="Georgia"/>
        </w:rPr>
      </w:pPr>
      <w:r w:rsidRPr="54A3374B">
        <w:rPr>
          <w:rFonts w:eastAsia="Georgia" w:cs="Georgia"/>
        </w:rPr>
        <w:t xml:space="preserve">Wystawa bada graniczne pejzaże – geograficzne, polityczne i symboliczne – oraz ich zdolność do przechowywania śladów przemocy, pamięci i wyobrażeń o naturze. Wyrasta z obszaru mokradeł pogranicza polsko-białoruskiego, ale także z napięć między życiem i rozkładem, pamięcią i zapomnieniem, oglądanych przez pryzmat wiwianitu – minerału, który na kościach i mokrym drewnie przybiera hipnotyczny, zielonkawoniebieski odcień. Ten „błękit z bagna” staje się przewodnim światłem wystawy: pigmentem historii i filtrem, przez który czytana jest polityka granic, migracyjne szlaki oraz fantazje o „czystej naturze”. Artyści i artystki traktują bagno jako laboratorium czasu beztlenowego – przestrzeń, która zatrzymuje rozkład, konserwuje przemoc i marzenia, </w:t>
      </w:r>
      <w:r w:rsidR="0023714A">
        <w:br/>
      </w:r>
      <w:r w:rsidRPr="54A3374B">
        <w:rPr>
          <w:rFonts w:eastAsia="Georgia" w:cs="Georgia"/>
        </w:rPr>
        <w:t>a zarazem podważa stabilne kategorie tego, co ludzkie, racjonalne czy narodowe. W tej rozpadającej się geologii oficjalnych narracji wiwianit pełni rolę przewrotnego markera.</w:t>
      </w:r>
    </w:p>
    <w:p w14:paraId="10DE86FB" w14:textId="777ED03F" w:rsidR="09E27776" w:rsidRDefault="09E27776" w:rsidP="54A3374B">
      <w:pPr>
        <w:spacing w:line="276" w:lineRule="auto"/>
        <w:rPr>
          <w:rFonts w:eastAsia="Georgia" w:cs="Georgia"/>
        </w:rPr>
      </w:pPr>
    </w:p>
    <w:p w14:paraId="568C144E" w14:textId="4F3E010B" w:rsidR="0023714A" w:rsidRPr="0023714A" w:rsidRDefault="54A3374B" w:rsidP="54A3374B">
      <w:pPr>
        <w:spacing w:line="276" w:lineRule="auto"/>
        <w:rPr>
          <w:rFonts w:eastAsia="Georgia" w:cs="Georgia"/>
        </w:rPr>
      </w:pPr>
      <w:r w:rsidRPr="54A3374B">
        <w:rPr>
          <w:rFonts w:eastAsia="Georgia" w:cs="Georgia"/>
          <w:b/>
          <w:i/>
        </w:rPr>
        <w:t xml:space="preserve">O czym mowa, kiedy rozmawiamy o Krymie – wystawa zbiorowa </w:t>
      </w:r>
      <w:r w:rsidR="0023714A">
        <w:br/>
      </w:r>
      <w:r w:rsidRPr="54A3374B">
        <w:rPr>
          <w:rFonts w:eastAsia="Georgia" w:cs="Georgia"/>
        </w:rPr>
        <w:t>kuratorki i kurator: Oksana Dovgopolova i Kateryna Semenyuk Alim Aliev</w:t>
      </w:r>
      <w:r w:rsidR="0023714A">
        <w:br/>
      </w:r>
      <w:r w:rsidRPr="54A3374B">
        <w:rPr>
          <w:rFonts w:eastAsia="Georgia" w:cs="Georgia"/>
        </w:rPr>
        <w:t>20/03/2026 - 28/06/2026</w:t>
      </w:r>
      <w:r w:rsidR="0023714A">
        <w:br/>
      </w:r>
      <w:r w:rsidRPr="54A3374B">
        <w:rPr>
          <w:rFonts w:eastAsia="Georgia" w:cs="Georgia"/>
        </w:rPr>
        <w:t xml:space="preserve">artyści i artystki: Pavlo Makov, Sevilya Nariman-qizi, Emine Ziyatdin, Roman Mykhailov, Vlodko Kaufman &amp; Khalil Khalilov, Yuri Yefanov, Vitaliy Kokhan, Oleksiy Borysov, Anton Shebetko, Elmira Shemsedinova, Oleg Tistol, Oleh Holosiy i Oleksandr Hnylytskyi, Katya Buchatska., Rustem Skybin. </w:t>
      </w:r>
    </w:p>
    <w:p w14:paraId="3B06A41F" w14:textId="3B2139B7" w:rsidR="0046649D" w:rsidRPr="00CA2C8E" w:rsidRDefault="54A3374B" w:rsidP="54A3374B">
      <w:pPr>
        <w:spacing w:line="276" w:lineRule="auto"/>
        <w:rPr>
          <w:rFonts w:eastAsia="Georgia" w:cs="Georgia"/>
        </w:rPr>
      </w:pPr>
      <w:r w:rsidRPr="54A3374B">
        <w:rPr>
          <w:rFonts w:eastAsia="Georgia" w:cs="Georgia"/>
        </w:rPr>
        <w:lastRenderedPageBreak/>
        <w:t xml:space="preserve">Multidyscyplinarny duet kuratorski we współpracy z ukraińskim działaczem na rzecz praw człowieka i dziennikarzem, który jest zastępcą dyrektora generalnego Instytutu Ukraińskiego zgromadzi prace ukraińskich artystów z różnych pokoleń. Ich celem jest kształtowanie zrozumienia pól kształtujących współczesny dyskurs o Krymie i jego roli w europejskim systemie wartości artystycznych i cywilizacyjnych. </w:t>
      </w:r>
    </w:p>
    <w:p w14:paraId="720A68A8" w14:textId="711F7DB0" w:rsidR="09E27776" w:rsidRDefault="09E27776" w:rsidP="54A3374B">
      <w:pPr>
        <w:spacing w:line="276" w:lineRule="auto"/>
        <w:rPr>
          <w:rFonts w:eastAsia="Georgia" w:cs="Georgia"/>
          <w:b/>
          <w:i/>
        </w:rPr>
      </w:pPr>
    </w:p>
    <w:p w14:paraId="08D31BF2" w14:textId="54476C11" w:rsidR="0046649D" w:rsidRPr="0046649D" w:rsidRDefault="54A3374B" w:rsidP="54A3374B">
      <w:pPr>
        <w:spacing w:line="276" w:lineRule="auto"/>
        <w:rPr>
          <w:rFonts w:eastAsia="Georgia" w:cs="Georgia"/>
        </w:rPr>
      </w:pPr>
      <w:r w:rsidRPr="54A3374B">
        <w:rPr>
          <w:rFonts w:eastAsia="Georgia" w:cs="Georgia"/>
          <w:b/>
          <w:i/>
        </w:rPr>
        <w:t xml:space="preserve">Konstytucja dla Ziemi i ciała poza prawem. Ku sprawiedliwości więcej-niż-ludzkiej – </w:t>
      </w:r>
      <w:r w:rsidRPr="54A3374B">
        <w:rPr>
          <w:rFonts w:eastAsia="Georgia" w:cs="Georgia"/>
          <w:b/>
        </w:rPr>
        <w:t>wystawa zbiorowa i program publiczny</w:t>
      </w:r>
      <w:r w:rsidRPr="54A3374B">
        <w:rPr>
          <w:rFonts w:eastAsia="Georgia" w:cs="Georgia"/>
          <w:b/>
          <w:i/>
        </w:rPr>
        <w:t xml:space="preserve"> </w:t>
      </w:r>
      <w:r w:rsidR="0046649D">
        <w:br/>
      </w:r>
      <w:r w:rsidRPr="54A3374B">
        <w:rPr>
          <w:rFonts w:eastAsia="Georgia" w:cs="Georgia"/>
        </w:rPr>
        <w:t xml:space="preserve">kuratorka: Małgorzata Kaźmierczak, Arkadiusz Półtorak </w:t>
      </w:r>
      <w:r w:rsidR="0046649D">
        <w:br/>
      </w:r>
      <w:r w:rsidRPr="54A3374B">
        <w:rPr>
          <w:rFonts w:eastAsia="Georgia" w:cs="Georgia"/>
        </w:rPr>
        <w:t>listopad 2026–marzec 2027</w:t>
      </w:r>
    </w:p>
    <w:p w14:paraId="0D2762D1" w14:textId="6018EDA3" w:rsidR="0046649D" w:rsidRPr="0046649D" w:rsidRDefault="54A3374B" w:rsidP="54A3374B">
      <w:pPr>
        <w:spacing w:line="276" w:lineRule="auto"/>
        <w:rPr>
          <w:rFonts w:eastAsia="Georgia" w:cs="Georgia"/>
        </w:rPr>
      </w:pPr>
      <w:r w:rsidRPr="54A3374B">
        <w:rPr>
          <w:rFonts w:eastAsia="Georgia" w:cs="Georgia"/>
        </w:rPr>
        <w:t xml:space="preserve">Czy ekosystemy mogą posiadać prawa? Wystawa podejmuje to pytanie, odwołując się do przykładów z Ekwadoru, Boliwii, Kolumbii, Indii, Bangladeszu, Nowej Zelandii i Hiszpanii, gdzie rzeki, góry czy Matka Ziemia zyskały status podmiotów prawnych. Takie decyzje – jak uznanie wszystkich rzek Bangladeszu za osoby prawne w 2024 roku czy wpisanie Pachamamy do konstytucji Ekwadoru – stają się narzędziem walki </w:t>
      </w:r>
      <w:r w:rsidR="0046649D">
        <w:br/>
      </w:r>
      <w:r w:rsidRPr="54A3374B">
        <w:rPr>
          <w:rFonts w:eastAsia="Georgia" w:cs="Georgia"/>
        </w:rPr>
        <w:t xml:space="preserve">z degradacją środowiska, ale też sposobem na dochodzenie sprawiedliwości przejściowej po okresach systemowej przemocy politycznej. Wystawa bada, w jaki sposób sztuka może uczestniczyć w redefinicji współczesnych pojęć sprawiedliwości społecznej, ujawniając złożone relacje ludzi z naturą i wskazując na potrzebę sprawiedliwości więcej-niż-ludzkiej. W tym kontekście — mimo skali ekologicznych szkód odziedziczonych po przemysłowym dziedzictwie regionu — przygląda się również historii transformacji </w:t>
      </w:r>
      <w:r w:rsidR="0046649D">
        <w:br/>
      </w:r>
      <w:r w:rsidRPr="54A3374B">
        <w:rPr>
          <w:rFonts w:eastAsia="Georgia" w:cs="Georgia"/>
        </w:rPr>
        <w:t>w Polsce i krajach byłego bloku wschodniego jako utraconej szansie na środowiskowy wymiar sprawiedliwości po upadku systemu komunistycznego.</w:t>
      </w:r>
    </w:p>
    <w:p w14:paraId="7940E382" w14:textId="2AEEACA4" w:rsidR="0023714A" w:rsidRPr="0023714A" w:rsidRDefault="54A3374B" w:rsidP="54A3374B">
      <w:pPr>
        <w:spacing w:line="276" w:lineRule="auto"/>
        <w:rPr>
          <w:rFonts w:eastAsia="Georgia" w:cs="Georgia"/>
        </w:rPr>
      </w:pPr>
      <w:r w:rsidRPr="54A3374B">
        <w:rPr>
          <w:rFonts w:eastAsia="Georgia" w:cs="Georgia"/>
          <w:b/>
          <w:i/>
        </w:rPr>
        <w:t xml:space="preserve">Róża Litwa — </w:t>
      </w:r>
      <w:r w:rsidRPr="54A3374B">
        <w:rPr>
          <w:rFonts w:eastAsia="Georgia" w:cs="Georgia"/>
          <w:b/>
        </w:rPr>
        <w:t xml:space="preserve">wystawa indywidualna </w:t>
      </w:r>
      <w:r w:rsidR="0023714A">
        <w:br/>
      </w:r>
      <w:r w:rsidRPr="54A3374B">
        <w:rPr>
          <w:rFonts w:eastAsia="Georgia" w:cs="Georgia"/>
        </w:rPr>
        <w:t>kuratorka: Ewa Gorządek</w:t>
      </w:r>
      <w:r w:rsidR="0023714A">
        <w:br/>
      </w:r>
      <w:r w:rsidRPr="54A3374B">
        <w:rPr>
          <w:rFonts w:eastAsia="Georgia" w:cs="Georgia"/>
        </w:rPr>
        <w:t xml:space="preserve">artystka: Róża Litwa </w:t>
      </w:r>
      <w:r w:rsidR="0023714A">
        <w:br/>
      </w:r>
      <w:r w:rsidRPr="54A3374B">
        <w:rPr>
          <w:rFonts w:eastAsia="Georgia" w:cs="Georgia"/>
        </w:rPr>
        <w:t xml:space="preserve">październik 2026–luty 2027 </w:t>
      </w:r>
    </w:p>
    <w:p w14:paraId="0778D192" w14:textId="2B1E05BC" w:rsidR="0048042D" w:rsidRDefault="54A3374B" w:rsidP="54A3374B">
      <w:pPr>
        <w:spacing w:line="276" w:lineRule="auto"/>
        <w:rPr>
          <w:rFonts w:eastAsia="Georgia" w:cs="Georgia"/>
        </w:rPr>
      </w:pPr>
      <w:r w:rsidRPr="54A3374B">
        <w:rPr>
          <w:rFonts w:eastAsia="Georgia" w:cs="Georgia"/>
        </w:rPr>
        <w:t>Indywidualna wystawa Róży Litwy, malarki, rysowniczki i artystki wizualnej. Motywem przewodnim jej twórczości jest figura człowieka. W swoich pracach malarskich i rzeźbiarskich Litwa tworzy narracje za pomocą zwielokrotnienia, powtarzania motywu ludzkiej postaci. Figury, a właściwie figurki artystki, nigdy jednak nie mają właściwości, które by je indywidualizowały, nie posiadają twarzy ani różnicujących cech charakterystycznych. Zawsze są tylko modułami w kompozycjach, czasami przypominających dziwne ornamenty. Róża Litwa wskazuje raczej na tłum niż społeczeństwo, na zbiorowisko zaprogramowanych jednostek. Łączy malarstwo i rzeźbę tworząc niedosłowne, lecz spójne opowieści o człowieku. Świat postrzega w perspektywie posthumanistycznej, jako ulegający nieustannym zmianom mechanizmem o własnym rytmie.</w:t>
      </w:r>
    </w:p>
    <w:p w14:paraId="59F0988D" w14:textId="1FF9A018" w:rsidR="00FA55E7" w:rsidRDefault="54A3374B" w:rsidP="54A3374B">
      <w:pPr>
        <w:spacing w:line="276" w:lineRule="auto"/>
        <w:rPr>
          <w:rStyle w:val="eop"/>
          <w:rFonts w:eastAsia="Georgia" w:cs="Georgia"/>
        </w:rPr>
      </w:pPr>
      <w:r w:rsidRPr="54A3374B">
        <w:rPr>
          <w:rStyle w:val="normaltextrun"/>
          <w:rFonts w:eastAsia="Georgia" w:cs="Georgia"/>
          <w:b/>
          <w:i/>
        </w:rPr>
        <w:t>Anna Baumgart</w:t>
      </w:r>
      <w:r w:rsidRPr="54A3374B">
        <w:rPr>
          <w:rStyle w:val="eop"/>
          <w:rFonts w:eastAsia="Georgia" w:cs="Georgia"/>
        </w:rPr>
        <w:t> </w:t>
      </w:r>
      <w:r w:rsidRPr="54A3374B">
        <w:rPr>
          <w:rFonts w:eastAsia="Georgia" w:cs="Georgia"/>
          <w:b/>
          <w:i/>
        </w:rPr>
        <w:t xml:space="preserve">— </w:t>
      </w:r>
      <w:r w:rsidRPr="54A3374B">
        <w:rPr>
          <w:rFonts w:eastAsia="Georgia" w:cs="Georgia"/>
          <w:b/>
        </w:rPr>
        <w:t>wystawa indywidualna</w:t>
      </w:r>
      <w:r w:rsidR="00FA55E7">
        <w:br/>
      </w:r>
      <w:r w:rsidRPr="54A3374B">
        <w:rPr>
          <w:rFonts w:eastAsia="Georgia" w:cs="Georgia"/>
        </w:rPr>
        <w:t>artystka: Anna Baumgart</w:t>
      </w:r>
      <w:r w:rsidR="00FA55E7">
        <w:br/>
      </w:r>
      <w:r w:rsidRPr="54A3374B">
        <w:rPr>
          <w:rStyle w:val="normaltextrun"/>
          <w:rFonts w:eastAsia="Georgia" w:cs="Georgia"/>
        </w:rPr>
        <w:t>październik 2026–luty 2027</w:t>
      </w:r>
      <w:r w:rsidRPr="54A3374B">
        <w:rPr>
          <w:rStyle w:val="eop"/>
          <w:rFonts w:eastAsia="Georgia" w:cs="Georgia"/>
        </w:rPr>
        <w:t> </w:t>
      </w:r>
    </w:p>
    <w:p w14:paraId="5EBAB6EC" w14:textId="5D0E380B" w:rsidR="00FA55E7" w:rsidRPr="00FA55E7" w:rsidRDefault="54A3374B" w:rsidP="54A3374B">
      <w:pPr>
        <w:pStyle w:val="paragraph"/>
        <w:spacing w:before="0" w:beforeAutospacing="0" w:after="0" w:afterAutospacing="0" w:line="276" w:lineRule="auto"/>
        <w:ind w:left="839"/>
        <w:textAlignment w:val="baseline"/>
        <w:rPr>
          <w:rFonts w:ascii="Georgia" w:eastAsia="Georgia" w:hAnsi="Georgia" w:cs="Georgia"/>
          <w:sz w:val="21"/>
          <w:szCs w:val="21"/>
        </w:rPr>
      </w:pPr>
      <w:r w:rsidRPr="54A3374B">
        <w:rPr>
          <w:rStyle w:val="normaltextrun"/>
          <w:rFonts w:ascii="Georgia" w:eastAsia="Georgia" w:hAnsi="Georgia" w:cs="Georgia"/>
          <w:sz w:val="21"/>
          <w:szCs w:val="21"/>
        </w:rPr>
        <w:t xml:space="preserve">Anna Baumgart skoncentruje się na temacie wody jako czynnika ewolucyjnego, kulturowego i klimatycznego w świetle inspiracji hipotezami Elaine Morgan na temat akwamałpy. Artystka bada modele adaptacyjności, graniczności i współzależności </w:t>
      </w:r>
      <w:r w:rsidRPr="54A3374B">
        <w:rPr>
          <w:rStyle w:val="normaltextrun"/>
          <w:rFonts w:ascii="Georgia" w:eastAsia="Georgia" w:hAnsi="Georgia" w:cs="Georgia"/>
          <w:sz w:val="21"/>
          <w:szCs w:val="21"/>
        </w:rPr>
        <w:lastRenderedPageBreak/>
        <w:t>człowieka w środowisku. Kontynuujemy zatem refleksję nad przeplataniem się współczesnej nauki oraz sztuk wizualnych.</w:t>
      </w:r>
      <w:r w:rsidRPr="54A3374B">
        <w:rPr>
          <w:rStyle w:val="eop"/>
          <w:rFonts w:ascii="Georgia" w:eastAsia="Georgia" w:hAnsi="Georgia" w:cs="Georgia"/>
          <w:sz w:val="21"/>
          <w:szCs w:val="21"/>
        </w:rPr>
        <w:t> </w:t>
      </w:r>
    </w:p>
    <w:p w14:paraId="635D7419" w14:textId="700BB739" w:rsidR="00FA55E7" w:rsidRDefault="54A3374B" w:rsidP="54A3374B">
      <w:pPr>
        <w:pStyle w:val="paragraph"/>
        <w:spacing w:before="0" w:beforeAutospacing="0" w:after="0" w:afterAutospacing="0" w:line="276" w:lineRule="auto"/>
        <w:ind w:left="839"/>
        <w:textAlignment w:val="baseline"/>
        <w:rPr>
          <w:rStyle w:val="normaltextrun"/>
          <w:rFonts w:ascii="Georgia" w:eastAsia="Georgia" w:hAnsi="Georgia" w:cs="Georgia"/>
          <w:color w:val="000000" w:themeColor="text1"/>
          <w:sz w:val="21"/>
          <w:szCs w:val="21"/>
        </w:rPr>
      </w:pPr>
      <w:r w:rsidRPr="54A3374B">
        <w:rPr>
          <w:rStyle w:val="normaltextrun"/>
          <w:rFonts w:ascii="Georgia" w:eastAsia="Georgia" w:hAnsi="Georgia" w:cs="Georgia"/>
          <w:color w:val="000000" w:themeColor="text1"/>
          <w:sz w:val="21"/>
          <w:szCs w:val="21"/>
        </w:rPr>
        <w:t xml:space="preserve">Anna Baumgart to artystka krytyczna i feministyczna, tworzy prace wideo, rzeźby, instalacje, fotografie, jest autorką performensów. Ukończyła Wydział Rzeźby PWSSP w Gdańsku, dyplom uzyskała u prof. Franciszka Duszeńki w 1994 r. W latach 1994-96 współtworzyła gdańską Galerię Delikatesy Awangardy, Forum Sztuki Współczesnej Galeria Gazownia, a także realizowała projekt Salon Sztuki Wideo. W 1994 roku utworzyła (z Norbertem Walczakiem) grupę artystyczną „Ogon żółwia”, a w 1998 powołała Biuro Inicjatyw Twórczych. Wraz ze ze Zbigniewem Liberą założyła kawiarnię artystyczną Cafe Baumgart/Libera (później Cafe Baumgart) przy Centrum Sztuki Współczesnej Zamek Ujazdowski w Warszawie (działała w latach 1999–2006). </w:t>
      </w:r>
    </w:p>
    <w:p w14:paraId="53A1D334" w14:textId="77777777" w:rsidR="00CC3CB6" w:rsidRDefault="00CC3CB6" w:rsidP="54A3374B">
      <w:pPr>
        <w:pStyle w:val="Akapitzlist"/>
        <w:spacing w:line="276" w:lineRule="auto"/>
        <w:ind w:left="1199"/>
        <w:rPr>
          <w:rFonts w:eastAsia="Georgia" w:cs="Georgia"/>
        </w:rPr>
      </w:pPr>
    </w:p>
    <w:p w14:paraId="4550169D" w14:textId="27FD4CC1" w:rsidR="00CC3CB6" w:rsidRPr="0023714A" w:rsidRDefault="54A3374B" w:rsidP="54A3374B">
      <w:pPr>
        <w:spacing w:line="276" w:lineRule="auto"/>
        <w:ind w:left="708"/>
        <w:rPr>
          <w:rFonts w:eastAsia="Georgia" w:cs="Georgia"/>
        </w:rPr>
      </w:pPr>
      <w:r w:rsidRPr="54A3374B">
        <w:rPr>
          <w:rFonts w:eastAsia="Georgia" w:cs="Georgia"/>
          <w:b/>
        </w:rPr>
        <w:t>{Project Room} 2025/2026</w:t>
      </w:r>
      <w:r w:rsidRPr="54A3374B">
        <w:rPr>
          <w:rFonts w:eastAsia="Georgia" w:cs="Georgia"/>
          <w:b/>
          <w:i/>
        </w:rPr>
        <w:t xml:space="preserve"> —</w:t>
      </w:r>
      <w:r w:rsidRPr="54A3374B">
        <w:rPr>
          <w:rFonts w:eastAsia="Georgia" w:cs="Georgia"/>
        </w:rPr>
        <w:t xml:space="preserve"> </w:t>
      </w:r>
      <w:r w:rsidRPr="54A3374B">
        <w:rPr>
          <w:rFonts w:eastAsia="Georgia" w:cs="Georgia"/>
          <w:b/>
        </w:rPr>
        <w:t xml:space="preserve">cykl wystaw debiutujących artystów i artystek </w:t>
      </w:r>
      <w:r w:rsidR="00CC3CB6">
        <w:br/>
      </w:r>
      <w:r w:rsidRPr="54A3374B">
        <w:rPr>
          <w:rFonts w:eastAsia="Georgia" w:cs="Georgia"/>
        </w:rPr>
        <w:t xml:space="preserve">kuratorka: Krystyna Różańska-Gorgolewska </w:t>
      </w:r>
      <w:r w:rsidR="00CC3CB6">
        <w:br/>
      </w:r>
      <w:r w:rsidRPr="54A3374B">
        <w:rPr>
          <w:rFonts w:eastAsia="Georgia" w:cs="Georgia"/>
        </w:rPr>
        <w:t>styczeń</w:t>
      </w:r>
      <w:r w:rsidRPr="54A3374B">
        <w:rPr>
          <w:rFonts w:eastAsia="Georgia" w:cs="Georgia"/>
          <w:b/>
          <w:i/>
        </w:rPr>
        <w:t>—</w:t>
      </w:r>
      <w:r w:rsidRPr="54A3374B">
        <w:rPr>
          <w:rFonts w:eastAsia="Georgia" w:cs="Georgia"/>
        </w:rPr>
        <w:t>grudzień 2026</w:t>
      </w:r>
    </w:p>
    <w:p w14:paraId="2C806146" w14:textId="6F31F57B" w:rsidR="00CC3CB6" w:rsidRPr="0023714A" w:rsidRDefault="54A3374B" w:rsidP="54A3374B">
      <w:pPr>
        <w:spacing w:line="276" w:lineRule="auto"/>
        <w:ind w:left="708"/>
        <w:rPr>
          <w:rFonts w:eastAsia="Georgia" w:cs="Georgia"/>
        </w:rPr>
      </w:pPr>
      <w:r w:rsidRPr="54A3374B">
        <w:rPr>
          <w:rFonts w:eastAsia="Georgia" w:cs="Georgia"/>
        </w:rPr>
        <w:t>W trzynastej edycji Project Room 2025/2026 artyści, artystki i kolektywy artystyczne zgłaszały propozycje wystaw, korzystając z formuły open call. Cykl {Project Room}</w:t>
      </w:r>
      <w:r w:rsidRPr="54A3374B">
        <w:rPr>
          <w:rFonts w:eastAsia="Georgia" w:cs="Georgia"/>
          <w:i/>
        </w:rPr>
        <w:t xml:space="preserve"> </w:t>
      </w:r>
      <w:r w:rsidRPr="54A3374B">
        <w:rPr>
          <w:rFonts w:eastAsia="Georgia" w:cs="Georgia"/>
        </w:rPr>
        <w:t>2025/2026</w:t>
      </w:r>
      <w:r w:rsidRPr="54A3374B">
        <w:rPr>
          <w:rFonts w:eastAsia="Georgia" w:cs="Georgia"/>
          <w:i/>
        </w:rPr>
        <w:t xml:space="preserve"> </w:t>
      </w:r>
      <w:r w:rsidRPr="54A3374B">
        <w:rPr>
          <w:rFonts w:eastAsia="Georgia" w:cs="Georgia"/>
        </w:rPr>
        <w:t xml:space="preserve">umożliwia debiutującym osobom artystycznym prezentacje twórczości </w:t>
      </w:r>
      <w:r w:rsidR="00CC3CB6">
        <w:br/>
      </w:r>
      <w:r w:rsidRPr="54A3374B">
        <w:rPr>
          <w:rFonts w:eastAsia="Georgia" w:cs="Georgia"/>
        </w:rPr>
        <w:t>w Centrum Sztuki Współczesnej Zamek Ujazdowski, korzystanie z funduszy na realizację zwycięskich projektów, a także ze wsparcia kuratorskiego, produkcyjnego i promocyjnego. Wyboru finałowych sześciu prezentacji, spośród blisko 800 zgłoszeń, dokonało Kolegium Kuratorskie CSW ZU. Pierwsza wystawa otworzy się w grudniu 2025, kolejnych pięć już w roku 2026. Zaprezentujemy projekty: Mateusza Hadasia i Marcina Pietrucina, Apolonii Bokszyckiej, Anny Grzymały, Piotrka Kowalskiego. Aleksandry Przybysz i Piotra Stechury.</w:t>
      </w:r>
    </w:p>
    <w:p w14:paraId="542084E8" w14:textId="77777777" w:rsidR="00CC3CB6" w:rsidRPr="00CC3CB6" w:rsidRDefault="00CC3CB6" w:rsidP="54A3374B">
      <w:pPr>
        <w:pStyle w:val="Akapitzlist"/>
        <w:spacing w:line="276" w:lineRule="auto"/>
        <w:ind w:left="1199"/>
        <w:rPr>
          <w:rFonts w:eastAsia="Georgia" w:cs="Georgia"/>
          <w:b/>
          <w:i/>
        </w:rPr>
      </w:pPr>
    </w:p>
    <w:p w14:paraId="7ACAE2CB" w14:textId="29C4581C" w:rsidR="00CC3CB6" w:rsidRDefault="54A3374B" w:rsidP="54A3374B">
      <w:pPr>
        <w:spacing w:line="276" w:lineRule="auto"/>
        <w:ind w:left="708"/>
        <w:rPr>
          <w:rFonts w:eastAsia="Georgia" w:cs="Georgia"/>
        </w:rPr>
      </w:pPr>
      <w:r w:rsidRPr="54A3374B">
        <w:rPr>
          <w:rFonts w:eastAsia="Georgia" w:cs="Georgia"/>
          <w:b/>
        </w:rPr>
        <w:t xml:space="preserve">Cykl {Na żywo} – publiczne spotkania z artystkami i artystami </w:t>
      </w:r>
      <w:r w:rsidR="00CC3CB6">
        <w:br/>
      </w:r>
      <w:r w:rsidRPr="54A3374B">
        <w:rPr>
          <w:rFonts w:eastAsia="Georgia" w:cs="Georgia"/>
        </w:rPr>
        <w:t xml:space="preserve">koncepcja: Anna Łazar </w:t>
      </w:r>
      <w:r w:rsidR="00CC3CB6">
        <w:br/>
      </w:r>
      <w:r w:rsidRPr="54A3374B">
        <w:rPr>
          <w:rFonts w:eastAsia="Georgia" w:cs="Georgia"/>
        </w:rPr>
        <w:t xml:space="preserve">program: kolegium kuratorskie CSW </w:t>
      </w:r>
      <w:r w:rsidR="00CC3CB6">
        <w:br/>
      </w:r>
      <w:r w:rsidRPr="54A3374B">
        <w:rPr>
          <w:rFonts w:eastAsia="Georgia" w:cs="Georgia"/>
        </w:rPr>
        <w:t xml:space="preserve">styczeń – grudzień 2026 i dalej </w:t>
      </w:r>
    </w:p>
    <w:p w14:paraId="39B31EBF" w14:textId="50BC7123" w:rsidR="09E27776" w:rsidRDefault="54A3374B" w:rsidP="54A3374B">
      <w:pPr>
        <w:spacing w:line="276" w:lineRule="auto"/>
        <w:ind w:left="708"/>
        <w:rPr>
          <w:rFonts w:eastAsia="Georgia" w:cs="Georgia"/>
        </w:rPr>
      </w:pPr>
      <w:r w:rsidRPr="54A3374B">
        <w:rPr>
          <w:rFonts w:eastAsia="Georgia" w:cs="Georgia"/>
        </w:rPr>
        <w:t xml:space="preserve">Cykl {Na żywo} to kontynuacja rozpoczętych w 2025 roku cotygodniowych spotkań z artystkami i artystami, które umożliwiają bezpośrednią rozmowę o sztuce, warsztacie </w:t>
      </w:r>
      <w:r w:rsidR="09E27776">
        <w:br/>
      </w:r>
      <w:r w:rsidRPr="54A3374B">
        <w:rPr>
          <w:rFonts w:eastAsia="Georgia" w:cs="Georgia"/>
        </w:rPr>
        <w:t xml:space="preserve">i aktualnych praktykach twórczych. Otwarta formuła spotkań zachęca do udziału zarówno osoby zawodowo związane ze środowiskiem artystycznym, jak i te, które chcą poznać twórców w swobodnej, nieformalnej atmosferze. Do cyklu zapraszane są osoby na różnych etapach rozwoju kariery, których postawy i praktyki istotnie wpływają na współczesny dyskurs – poprzez podejmowaną tematykę lub oryginalne rozwiązania formalne. </w:t>
      </w:r>
      <w:r w:rsidR="09E27776">
        <w:br/>
      </w:r>
      <w:r w:rsidRPr="54A3374B">
        <w:rPr>
          <w:rFonts w:eastAsia="Georgia" w:cs="Georgia"/>
        </w:rPr>
        <w:t xml:space="preserve">W programie pojawiają się zarówno goście wcześniej współpracujący z instytucją, jak </w:t>
      </w:r>
      <w:r w:rsidR="09E27776">
        <w:br/>
      </w:r>
      <w:r w:rsidRPr="54A3374B">
        <w:rPr>
          <w:rFonts w:eastAsia="Georgia" w:cs="Georgia"/>
        </w:rPr>
        <w:t xml:space="preserve">i twórcy debiutujący w CSW. Ważnym elementem cyklu są także rozmowy z osobami, które w nieszablonowy sposób tworzą programy instytucji artystycznych. Dobór uczestników wynika z pracy Kolegium Kuratorskiego. W czasach napięć i kryzysów </w:t>
      </w:r>
      <w:r w:rsidR="09E27776">
        <w:br/>
      </w:r>
      <w:r w:rsidRPr="54A3374B">
        <w:rPr>
          <w:rFonts w:eastAsia="Georgia" w:cs="Georgia"/>
        </w:rPr>
        <w:t>{Na żywo} stanowi przestrzeń wspólnego namysłu nad rolą sztuki współczesnej i jej zdolnością do reagowania na wyzwania teraźniejszości, pełniąc funkcję narzędzia wzmacniającego społeczną odporność.</w:t>
      </w:r>
    </w:p>
    <w:p w14:paraId="45FFD7ED" w14:textId="26E469AB" w:rsidR="5249898B" w:rsidRDefault="54A3374B" w:rsidP="54A3374B">
      <w:pPr>
        <w:pStyle w:val="Bezodstpw"/>
        <w:spacing w:line="276" w:lineRule="auto"/>
        <w:ind w:left="708" w:right="-341"/>
        <w:rPr>
          <w:rFonts w:eastAsia="Georgia" w:cs="Georgia"/>
          <w:color w:val="000000" w:themeColor="text1"/>
        </w:rPr>
      </w:pPr>
      <w:r w:rsidRPr="54A3374B">
        <w:rPr>
          <w:rFonts w:eastAsia="Georgia" w:cs="Georgia"/>
          <w:b/>
          <w:bCs/>
          <w:color w:val="000000" w:themeColor="text1"/>
        </w:rPr>
        <w:t xml:space="preserve">Magazyn Studyjny Kolekcji </w:t>
      </w:r>
      <w:r w:rsidRPr="54A3374B">
        <w:rPr>
          <w:rFonts w:eastAsia="Georgia" w:cs="Georgia"/>
          <w:b/>
          <w:bCs/>
        </w:rPr>
        <w:t>–</w:t>
      </w:r>
      <w:r w:rsidRPr="54A3374B">
        <w:rPr>
          <w:rFonts w:eastAsia="Georgia" w:cs="Georgia"/>
          <w:b/>
          <w:bCs/>
          <w:color w:val="000000" w:themeColor="text1"/>
        </w:rPr>
        <w:t xml:space="preserve"> prezentacja stała i wystawy czasowe</w:t>
      </w:r>
    </w:p>
    <w:p w14:paraId="3FD33289" w14:textId="3695916A" w:rsidR="5249898B" w:rsidRDefault="54A3374B" w:rsidP="54A3374B">
      <w:pPr>
        <w:pStyle w:val="Bezodstpw"/>
        <w:spacing w:line="276" w:lineRule="auto"/>
        <w:ind w:left="708" w:right="-341"/>
        <w:rPr>
          <w:rFonts w:eastAsia="Georgia" w:cs="Georgia"/>
          <w:color w:val="000000" w:themeColor="text1"/>
        </w:rPr>
      </w:pPr>
      <w:r w:rsidRPr="54A3374B">
        <w:rPr>
          <w:rFonts w:eastAsia="Georgia" w:cs="Georgia"/>
          <w:color w:val="000000" w:themeColor="text1"/>
        </w:rPr>
        <w:lastRenderedPageBreak/>
        <w:t>Kuratorka: Ewa Gorządek</w:t>
      </w:r>
    </w:p>
    <w:p w14:paraId="086DFEA4" w14:textId="062F57DB" w:rsidR="4FBC5856" w:rsidRDefault="4FBC5856" w:rsidP="54A3374B">
      <w:pPr>
        <w:spacing w:after="0" w:line="276" w:lineRule="auto"/>
        <w:rPr>
          <w:rFonts w:eastAsia="Georgia" w:cs="Georgia"/>
          <w:color w:val="000000" w:themeColor="text1"/>
        </w:rPr>
      </w:pPr>
    </w:p>
    <w:p w14:paraId="37896514" w14:textId="488DFE47" w:rsidR="0015282A" w:rsidRPr="00BF2D14" w:rsidRDefault="54A3374B" w:rsidP="54A3374B">
      <w:pPr>
        <w:spacing w:line="276" w:lineRule="auto"/>
        <w:ind w:left="708"/>
        <w:rPr>
          <w:rFonts w:eastAsia="Georgia" w:cs="Georgia"/>
          <w:color w:val="000000" w:themeColor="text1"/>
        </w:rPr>
      </w:pPr>
      <w:r w:rsidRPr="54A3374B">
        <w:rPr>
          <w:rFonts w:eastAsia="Georgia" w:cs="Georgia"/>
          <w:color w:val="000000" w:themeColor="text1"/>
        </w:rPr>
        <w:t xml:space="preserve">Magazyn Studyjny Kolekcji to przestrzeń łącząca funkcję przechowywania zbiorów </w:t>
      </w:r>
      <w:r w:rsidR="5249898B">
        <w:br/>
      </w:r>
      <w:r w:rsidRPr="54A3374B">
        <w:rPr>
          <w:rFonts w:eastAsia="Georgia" w:cs="Georgia"/>
          <w:color w:val="000000" w:themeColor="text1"/>
        </w:rPr>
        <w:t xml:space="preserve">z funkcją edukacyjną i programem kuratorskim. Magazyn jest tak zorganizowany, </w:t>
      </w:r>
      <w:r w:rsidR="5249898B">
        <w:br/>
      </w:r>
      <w:r w:rsidRPr="54A3374B">
        <w:rPr>
          <w:rFonts w:eastAsia="Georgia" w:cs="Georgia"/>
          <w:color w:val="000000" w:themeColor="text1"/>
        </w:rPr>
        <w:t xml:space="preserve">by publiczność podczas wizyt studyjnych mogła z bliska zapoznać się z wybranym fragmentem kolekcji. W roku 2026 kontynuujemy rozpoczętą w 2025 roku współpracę </w:t>
      </w:r>
      <w:r w:rsidR="5249898B">
        <w:br/>
      </w:r>
      <w:r w:rsidRPr="54A3374B">
        <w:rPr>
          <w:rFonts w:eastAsia="Georgia" w:cs="Georgia"/>
          <w:color w:val="000000" w:themeColor="text1"/>
        </w:rPr>
        <w:t xml:space="preserve">z Wydziałem Wzornictwa ASP. Studenci, którzy zapoznali się z MSK, zaproponują inspirowane kontaktem z dziełami sztuki prace własne. W ramach prezentacji stałej </w:t>
      </w:r>
      <w:r w:rsidRPr="54A3374B">
        <w:rPr>
          <w:rFonts w:eastAsia="Georgia" w:cs="Georgia"/>
        </w:rPr>
        <w:t>w 2026</w:t>
      </w:r>
      <w:r w:rsidRPr="54A3374B">
        <w:rPr>
          <w:rFonts w:eastAsia="Georgia" w:cs="Georgia"/>
          <w:color w:val="000000" w:themeColor="text1"/>
        </w:rPr>
        <w:t xml:space="preserve"> roku odbywać się będą dwa spotkania w miesiącu poświęcone kolekcji i wybranym artystom, których prace znajdują się w naszych zbiorach. </w:t>
      </w:r>
    </w:p>
    <w:p w14:paraId="3E55C7DB" w14:textId="7AD580BB" w:rsidR="0015282A" w:rsidRPr="00BF2D14" w:rsidRDefault="54A3374B" w:rsidP="54A3374B">
      <w:pPr>
        <w:spacing w:line="276" w:lineRule="auto"/>
        <w:ind w:left="708"/>
        <w:rPr>
          <w:rFonts w:eastAsia="Georgia" w:cs="Georgia"/>
          <w:color w:val="000000" w:themeColor="text1"/>
        </w:rPr>
      </w:pPr>
      <w:r w:rsidRPr="54A3374B">
        <w:rPr>
          <w:rFonts w:eastAsia="Georgia" w:cs="Georgia"/>
          <w:color w:val="000000" w:themeColor="text1"/>
        </w:rPr>
        <w:t xml:space="preserve">W przestrzeni Galerii 1, która sąsiaduje z Magazynem Studyjnym Kolekcji, pokazane zostaną trzy wystawy indywidualne artystów i artystek, których prace znajdują się </w:t>
      </w:r>
      <w:r w:rsidR="5249898B">
        <w:br/>
      </w:r>
      <w:r w:rsidRPr="54A3374B">
        <w:rPr>
          <w:rFonts w:eastAsia="Georgia" w:cs="Georgia"/>
          <w:color w:val="000000" w:themeColor="text1"/>
        </w:rPr>
        <w:t>w zbiorach CSW ZU: Piotra Bosackiego (kwiecień</w:t>
      </w:r>
      <w:r w:rsidRPr="54A3374B">
        <w:rPr>
          <w:rFonts w:eastAsia="Georgia" w:cs="Georgia"/>
          <w:b/>
        </w:rPr>
        <w:t>–</w:t>
      </w:r>
      <w:r w:rsidRPr="54A3374B">
        <w:rPr>
          <w:rFonts w:eastAsia="Georgia" w:cs="Georgia"/>
          <w:color w:val="000000" w:themeColor="text1"/>
        </w:rPr>
        <w:t>czerwiec), Karoliny Breguły (czerwiec</w:t>
      </w:r>
      <w:r w:rsidRPr="54A3374B">
        <w:rPr>
          <w:rFonts w:eastAsia="Georgia" w:cs="Georgia"/>
          <w:b/>
        </w:rPr>
        <w:t>–</w:t>
      </w:r>
      <w:r w:rsidRPr="54A3374B">
        <w:rPr>
          <w:rFonts w:eastAsia="Georgia" w:cs="Georgia"/>
          <w:color w:val="000000" w:themeColor="text1"/>
        </w:rPr>
        <w:t>wrzesień) i Anety Grzeszykowskiej (październik</w:t>
      </w:r>
      <w:r w:rsidRPr="54A3374B">
        <w:rPr>
          <w:rFonts w:eastAsia="Georgia" w:cs="Georgia"/>
          <w:b/>
        </w:rPr>
        <w:t>–</w:t>
      </w:r>
      <w:r w:rsidRPr="54A3374B">
        <w:rPr>
          <w:rFonts w:eastAsia="Georgia" w:cs="Georgia"/>
          <w:color w:val="000000" w:themeColor="text1"/>
        </w:rPr>
        <w:t>grudzień). Odpowiednio kuratorki wystaw: Sara Szostak, Anna Czaban, Ewa Gorządek.</w:t>
      </w:r>
    </w:p>
    <w:p w14:paraId="2772706F" w14:textId="77777777" w:rsidR="00476DF9" w:rsidRPr="0023714A" w:rsidRDefault="54A3374B" w:rsidP="54A3374B">
      <w:pPr>
        <w:spacing w:line="276" w:lineRule="auto"/>
        <w:ind w:left="708"/>
        <w:rPr>
          <w:rFonts w:eastAsia="Georgia" w:cs="Georgia"/>
        </w:rPr>
      </w:pPr>
      <w:r w:rsidRPr="54A3374B">
        <w:rPr>
          <w:rFonts w:eastAsia="Georgia" w:cs="Georgia"/>
          <w:b/>
        </w:rPr>
        <w:t xml:space="preserve">Program muzyczny </w:t>
      </w:r>
      <w:r w:rsidR="00476DF9">
        <w:br/>
      </w:r>
      <w:r w:rsidRPr="54A3374B">
        <w:rPr>
          <w:rFonts w:eastAsia="Georgia" w:cs="Georgia"/>
        </w:rPr>
        <w:t xml:space="preserve">kurator: Michał Libera </w:t>
      </w:r>
    </w:p>
    <w:p w14:paraId="6C501742" w14:textId="12D65E8C" w:rsidR="00476DF9" w:rsidRDefault="54A3374B" w:rsidP="54A3374B">
      <w:pPr>
        <w:spacing w:line="276" w:lineRule="auto"/>
        <w:ind w:left="708"/>
        <w:rPr>
          <w:rFonts w:eastAsia="Georgia" w:cs="Georgia"/>
        </w:rPr>
      </w:pPr>
      <w:r w:rsidRPr="54A3374B">
        <w:rPr>
          <w:rFonts w:eastAsia="Georgia" w:cs="Georgia"/>
        </w:rPr>
        <w:t xml:space="preserve">Program muzyczny odbędzie się w trzech cyklach: wiosennym, letnim oraz jesiennym. Punktem wyjścia będą instalacje dźwiękowe. Wiosenna instalacja będzie kontynuacją projektu badawczo-artystycznego Erika Smitha </w:t>
      </w:r>
      <w:r w:rsidRPr="54A3374B">
        <w:rPr>
          <w:rFonts w:eastAsia="Georgia" w:cs="Georgia"/>
          <w:i/>
        </w:rPr>
        <w:t>Trzy przestrzenie pod ziemią</w:t>
      </w:r>
      <w:r w:rsidRPr="54A3374B">
        <w:rPr>
          <w:rFonts w:eastAsia="Georgia" w:cs="Georgia"/>
        </w:rPr>
        <w:t xml:space="preserve">. Druga – instalacją/interwencją w przestrzeni parku przygotowaną specjalnie na okazję prezentacji w Zamku przez Mario de Vega. Trzecią będzie instalacja </w:t>
      </w:r>
      <w:r w:rsidRPr="54A3374B">
        <w:rPr>
          <w:rFonts w:eastAsia="Georgia" w:cs="Georgia"/>
          <w:i/>
        </w:rPr>
        <w:t>Sztuczny pejzaż</w:t>
      </w:r>
      <w:r w:rsidRPr="54A3374B">
        <w:rPr>
          <w:rFonts w:eastAsia="Georgia" w:cs="Georgia"/>
        </w:rPr>
        <w:t xml:space="preserve"> Justyny Stasiowskiej we współpracy z Miasto Pracownią. Wszystkim trzem towarzyszyć będą koncerty, performanse, prezentacje dźwiękowe, dyskusje i warsztaty inspirowane wątkami i tematami wprowadzonymi przez instalacje. Wszystkie wydarzenia będą odnosiły się do ogólnej ramy programu muzycznego, jakim jest ekologia dźwiękowa. Najważniejszym kontekstem będzie tutaj architektura i otoczenie Zamku, stanowiące realny materiał dźwiękowy i akustyczny dla prac artystycznych. Drugim istotnym punktem odniesienia będzie historia budynku oraz instytucji. Dodatkowo prowadzony będzie program mapowania dźwiękowego Zamku Ujazdowskiego i jego okolic. </w:t>
      </w:r>
    </w:p>
    <w:p w14:paraId="70A66FF1" w14:textId="77777777" w:rsidR="00BA5390" w:rsidRDefault="00BA5390" w:rsidP="54A3374B">
      <w:pPr>
        <w:spacing w:line="276" w:lineRule="auto"/>
        <w:rPr>
          <w:rFonts w:eastAsia="Georgia" w:cs="Georgia"/>
        </w:rPr>
      </w:pPr>
    </w:p>
    <w:p w14:paraId="2C337E65" w14:textId="099122C6" w:rsidR="004A4E5C" w:rsidRPr="004A4E5C" w:rsidRDefault="54A3374B" w:rsidP="54A3374B">
      <w:pPr>
        <w:pStyle w:val="Bezodstpw"/>
        <w:spacing w:line="276" w:lineRule="auto"/>
        <w:ind w:left="567" w:hanging="141"/>
        <w:rPr>
          <w:rFonts w:eastAsia="Georgia" w:cs="Georgia"/>
          <w:sz w:val="22"/>
          <w:szCs w:val="22"/>
        </w:rPr>
      </w:pPr>
      <w:r w:rsidRPr="54A3374B">
        <w:rPr>
          <w:rFonts w:eastAsia="Georgia" w:cs="Georgia"/>
          <w:sz w:val="22"/>
          <w:szCs w:val="22"/>
        </w:rPr>
        <w:t>Organizator:</w:t>
      </w:r>
    </w:p>
    <w:p w14:paraId="4E84C142" w14:textId="77777777" w:rsidR="004A4E5C" w:rsidRPr="004A4E5C" w:rsidRDefault="54A3374B" w:rsidP="54A3374B">
      <w:pPr>
        <w:pStyle w:val="detale"/>
        <w:spacing w:line="276" w:lineRule="auto"/>
        <w:ind w:left="851"/>
        <w:rPr>
          <w:rFonts w:eastAsia="Georgia" w:cs="Georgia"/>
          <w:sz w:val="22"/>
          <w:szCs w:val="22"/>
        </w:rPr>
      </w:pPr>
      <w:r w:rsidRPr="54A3374B">
        <w:rPr>
          <w:rFonts w:eastAsia="Georgia" w:cs="Georgia"/>
          <w:sz w:val="22"/>
          <w:szCs w:val="22"/>
        </w:rPr>
        <w:t xml:space="preserve">Centrum Sztuki Współczesnej Zamek Ujazdowski </w:t>
      </w:r>
    </w:p>
    <w:p w14:paraId="64495273" w14:textId="47B33049" w:rsidR="0023714A" w:rsidRPr="004A4E5C" w:rsidRDefault="54A3374B" w:rsidP="54A3374B">
      <w:pPr>
        <w:spacing w:line="276" w:lineRule="auto"/>
        <w:ind w:hanging="413"/>
        <w:rPr>
          <w:rFonts w:eastAsia="Georgia" w:cs="Georgia"/>
          <w:sz w:val="22"/>
          <w:szCs w:val="22"/>
          <w:lang w:eastAsia="en-US"/>
        </w:rPr>
      </w:pPr>
      <w:r w:rsidRPr="54A3374B">
        <w:rPr>
          <w:rFonts w:eastAsia="Georgia" w:cs="Georgia"/>
          <w:sz w:val="22"/>
          <w:szCs w:val="22"/>
          <w:lang w:eastAsia="en-US"/>
        </w:rPr>
        <w:t>Instytucja finansowana przez:</w:t>
      </w:r>
      <w:r w:rsidR="004A4E5C">
        <w:br/>
      </w:r>
      <w:r w:rsidRPr="54A3374B">
        <w:rPr>
          <w:rFonts w:eastAsia="Georgia" w:cs="Georgia"/>
          <w:sz w:val="22"/>
          <w:szCs w:val="22"/>
          <w:lang w:eastAsia="en-US"/>
        </w:rPr>
        <w:t xml:space="preserve">Ministerstwo Kultury i Dziedzictwa Narodowego </w:t>
      </w:r>
    </w:p>
    <w:p w14:paraId="066D396F" w14:textId="4DB67947" w:rsidR="009F4839" w:rsidRPr="00295A47" w:rsidRDefault="54A3374B" w:rsidP="54A3374B">
      <w:pPr>
        <w:pStyle w:val="Nagwek1"/>
        <w:spacing w:line="276" w:lineRule="auto"/>
        <w:rPr>
          <w:rFonts w:eastAsia="Georgia" w:cs="Georgia"/>
          <w:sz w:val="21"/>
          <w:szCs w:val="21"/>
        </w:rPr>
      </w:pPr>
      <w:r w:rsidRPr="54A3374B">
        <w:rPr>
          <w:rFonts w:eastAsia="Georgia" w:cs="Georgia"/>
          <w:sz w:val="21"/>
          <w:szCs w:val="21"/>
        </w:rPr>
        <w:t>Kontakt dla mediów:</w:t>
      </w:r>
    </w:p>
    <w:p w14:paraId="70203D85" w14:textId="77777777" w:rsidR="0023714A" w:rsidRDefault="54A3374B" w:rsidP="54A3374B">
      <w:pPr>
        <w:pStyle w:val="Bezodstpw"/>
        <w:spacing w:line="276" w:lineRule="auto"/>
        <w:rPr>
          <w:rFonts w:eastAsia="Georgia" w:cs="Georgia"/>
        </w:rPr>
      </w:pPr>
      <w:r w:rsidRPr="54A3374B">
        <w:rPr>
          <w:rFonts w:eastAsia="Georgia" w:cs="Georgia"/>
        </w:rPr>
        <w:t>Agnieszka Niedzielak-Kowalska</w:t>
      </w:r>
    </w:p>
    <w:p w14:paraId="1FE51306" w14:textId="77777777" w:rsidR="0023714A" w:rsidRDefault="54A3374B" w:rsidP="54A3374B">
      <w:pPr>
        <w:pStyle w:val="Bezodstpw"/>
        <w:spacing w:line="276" w:lineRule="auto"/>
        <w:rPr>
          <w:rFonts w:eastAsia="Georgia" w:cs="Georgia"/>
        </w:rPr>
      </w:pPr>
      <w:r w:rsidRPr="54A3374B">
        <w:rPr>
          <w:rFonts w:eastAsia="Georgia" w:cs="Georgia"/>
        </w:rPr>
        <w:t>Centrum Sztuki Współczesnej Zamek Ujazdowski</w:t>
      </w:r>
    </w:p>
    <w:p w14:paraId="3217A2D3" w14:textId="77777777" w:rsidR="0023714A" w:rsidRDefault="54A3374B" w:rsidP="54A3374B">
      <w:pPr>
        <w:pStyle w:val="Bezodstpw"/>
        <w:spacing w:line="276" w:lineRule="auto"/>
        <w:rPr>
          <w:rFonts w:eastAsia="Georgia" w:cs="Georgia"/>
        </w:rPr>
      </w:pPr>
      <w:r w:rsidRPr="54A3374B">
        <w:rPr>
          <w:rFonts w:eastAsia="Georgia" w:cs="Georgia"/>
        </w:rPr>
        <w:t>+48 510 160 640</w:t>
      </w:r>
    </w:p>
    <w:p w14:paraId="4B476208" w14:textId="70AD934F" w:rsidR="00A57DF7" w:rsidRPr="00295A47" w:rsidRDefault="54A3374B" w:rsidP="54A3374B">
      <w:pPr>
        <w:pStyle w:val="Bezodstpw"/>
        <w:spacing w:line="276" w:lineRule="auto"/>
        <w:rPr>
          <w:rFonts w:eastAsia="Georgia" w:cs="Georgia"/>
        </w:rPr>
      </w:pPr>
      <w:hyperlink r:id="rId8">
        <w:r w:rsidRPr="54A3374B">
          <w:rPr>
            <w:rStyle w:val="Hipercze"/>
            <w:rFonts w:eastAsia="Georgia" w:cs="Georgia"/>
          </w:rPr>
          <w:t>a.niedzielak-kowalska@u-jazdowski.pl</w:t>
        </w:r>
      </w:hyperlink>
      <w:r w:rsidRPr="54A3374B">
        <w:rPr>
          <w:rFonts w:eastAsia="Georgia" w:cs="Georgia"/>
        </w:rPr>
        <w:t xml:space="preserve"> </w:t>
      </w:r>
    </w:p>
    <w:p w14:paraId="0C88B702" w14:textId="77777777" w:rsidR="00A57DF7" w:rsidRPr="00295A47" w:rsidRDefault="00A57DF7" w:rsidP="54A3374B">
      <w:pPr>
        <w:spacing w:line="276" w:lineRule="auto"/>
        <w:rPr>
          <w:rFonts w:eastAsia="Georgia" w:cs="Georgia"/>
        </w:rPr>
      </w:pPr>
    </w:p>
    <w:p w14:paraId="73E182FE" w14:textId="77777777" w:rsidR="00A57DF7" w:rsidRPr="00295A47" w:rsidRDefault="00A57DF7" w:rsidP="54A3374B">
      <w:pPr>
        <w:spacing w:line="276" w:lineRule="auto"/>
        <w:rPr>
          <w:rFonts w:eastAsia="Georgia" w:cs="Georgia"/>
        </w:rPr>
      </w:pPr>
    </w:p>
    <w:sectPr w:rsidR="00A57DF7" w:rsidRPr="00295A47" w:rsidSect="00D973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993CA" w14:textId="77777777" w:rsidR="006A7AFF" w:rsidRDefault="006A7AFF" w:rsidP="00295A47">
      <w:r>
        <w:separator/>
      </w:r>
    </w:p>
  </w:endnote>
  <w:endnote w:type="continuationSeparator" w:id="0">
    <w:p w14:paraId="1C229C7D" w14:textId="77777777" w:rsidR="006A7AFF" w:rsidRDefault="006A7AFF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D8BF7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F717B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6B6697C5" wp14:editId="59D93F6D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49C1F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FD871" w14:textId="77777777" w:rsidR="006A7AFF" w:rsidRDefault="006A7AFF" w:rsidP="00295A47">
      <w:r>
        <w:separator/>
      </w:r>
    </w:p>
  </w:footnote>
  <w:footnote w:type="continuationSeparator" w:id="0">
    <w:p w14:paraId="6AF5B911" w14:textId="77777777" w:rsidR="006A7AFF" w:rsidRDefault="006A7AFF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A0345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45DDA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757EFDD6" wp14:editId="23DCDF13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13768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998AE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E761BB7"/>
    <w:multiLevelType w:val="hybridMultilevel"/>
    <w:tmpl w:val="394CA7FC"/>
    <w:lvl w:ilvl="0" w:tplc="660EC5AE">
      <w:start w:val="1"/>
      <w:numFmt w:val="decimal"/>
      <w:lvlText w:val="%1."/>
      <w:lvlJc w:val="left"/>
      <w:pPr>
        <w:ind w:left="1199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919" w:hanging="360"/>
      </w:pPr>
    </w:lvl>
    <w:lvl w:ilvl="2" w:tplc="0415001B" w:tentative="1">
      <w:start w:val="1"/>
      <w:numFmt w:val="lowerRoman"/>
      <w:lvlText w:val="%3."/>
      <w:lvlJc w:val="right"/>
      <w:pPr>
        <w:ind w:left="2639" w:hanging="180"/>
      </w:pPr>
    </w:lvl>
    <w:lvl w:ilvl="3" w:tplc="0415000F" w:tentative="1">
      <w:start w:val="1"/>
      <w:numFmt w:val="decimal"/>
      <w:lvlText w:val="%4."/>
      <w:lvlJc w:val="left"/>
      <w:pPr>
        <w:ind w:left="3359" w:hanging="360"/>
      </w:pPr>
    </w:lvl>
    <w:lvl w:ilvl="4" w:tplc="04150019" w:tentative="1">
      <w:start w:val="1"/>
      <w:numFmt w:val="lowerLetter"/>
      <w:lvlText w:val="%5."/>
      <w:lvlJc w:val="left"/>
      <w:pPr>
        <w:ind w:left="4079" w:hanging="360"/>
      </w:pPr>
    </w:lvl>
    <w:lvl w:ilvl="5" w:tplc="0415001B" w:tentative="1">
      <w:start w:val="1"/>
      <w:numFmt w:val="lowerRoman"/>
      <w:lvlText w:val="%6."/>
      <w:lvlJc w:val="right"/>
      <w:pPr>
        <w:ind w:left="4799" w:hanging="180"/>
      </w:pPr>
    </w:lvl>
    <w:lvl w:ilvl="6" w:tplc="0415000F" w:tentative="1">
      <w:start w:val="1"/>
      <w:numFmt w:val="decimal"/>
      <w:lvlText w:val="%7."/>
      <w:lvlJc w:val="left"/>
      <w:pPr>
        <w:ind w:left="5519" w:hanging="360"/>
      </w:pPr>
    </w:lvl>
    <w:lvl w:ilvl="7" w:tplc="04150019" w:tentative="1">
      <w:start w:val="1"/>
      <w:numFmt w:val="lowerLetter"/>
      <w:lvlText w:val="%8."/>
      <w:lvlJc w:val="left"/>
      <w:pPr>
        <w:ind w:left="6239" w:hanging="360"/>
      </w:pPr>
    </w:lvl>
    <w:lvl w:ilvl="8" w:tplc="0415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54538908">
    <w:abstractNumId w:val="12"/>
  </w:num>
  <w:num w:numId="2" w16cid:durableId="1552885581">
    <w:abstractNumId w:val="11"/>
  </w:num>
  <w:num w:numId="3" w16cid:durableId="433088693">
    <w:abstractNumId w:val="5"/>
  </w:num>
  <w:num w:numId="4" w16cid:durableId="440538776">
    <w:abstractNumId w:val="4"/>
  </w:num>
  <w:num w:numId="5" w16cid:durableId="714235317">
    <w:abstractNumId w:val="13"/>
  </w:num>
  <w:num w:numId="6" w16cid:durableId="1476407473">
    <w:abstractNumId w:val="15"/>
  </w:num>
  <w:num w:numId="7" w16cid:durableId="2054033824">
    <w:abstractNumId w:val="15"/>
    <w:lvlOverride w:ilvl="0">
      <w:startOverride w:val="1"/>
    </w:lvlOverride>
  </w:num>
  <w:num w:numId="8" w16cid:durableId="1539590064">
    <w:abstractNumId w:val="0"/>
  </w:num>
  <w:num w:numId="9" w16cid:durableId="1784615031">
    <w:abstractNumId w:val="2"/>
  </w:num>
  <w:num w:numId="10" w16cid:durableId="889803613">
    <w:abstractNumId w:val="9"/>
  </w:num>
  <w:num w:numId="11" w16cid:durableId="315259651">
    <w:abstractNumId w:val="8"/>
  </w:num>
  <w:num w:numId="12" w16cid:durableId="123354251">
    <w:abstractNumId w:val="3"/>
  </w:num>
  <w:num w:numId="13" w16cid:durableId="1108503345">
    <w:abstractNumId w:val="1"/>
  </w:num>
  <w:num w:numId="14" w16cid:durableId="657730287">
    <w:abstractNumId w:val="10"/>
  </w:num>
  <w:num w:numId="15" w16cid:durableId="486553118">
    <w:abstractNumId w:val="14"/>
  </w:num>
  <w:num w:numId="16" w16cid:durableId="599948723">
    <w:abstractNumId w:val="7"/>
  </w:num>
  <w:num w:numId="17" w16cid:durableId="19672755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1E2"/>
    <w:rsid w:val="000118B7"/>
    <w:rsid w:val="0002153C"/>
    <w:rsid w:val="0002347F"/>
    <w:rsid w:val="000430B4"/>
    <w:rsid w:val="000529C9"/>
    <w:rsid w:val="00063D16"/>
    <w:rsid w:val="0007043A"/>
    <w:rsid w:val="0008134D"/>
    <w:rsid w:val="00094052"/>
    <w:rsid w:val="00094350"/>
    <w:rsid w:val="000B195A"/>
    <w:rsid w:val="000C48D7"/>
    <w:rsid w:val="000C54F4"/>
    <w:rsid w:val="000C5DAE"/>
    <w:rsid w:val="000D2673"/>
    <w:rsid w:val="000D548A"/>
    <w:rsid w:val="000E114C"/>
    <w:rsid w:val="00100ACD"/>
    <w:rsid w:val="00101B94"/>
    <w:rsid w:val="00110039"/>
    <w:rsid w:val="00124063"/>
    <w:rsid w:val="00126CFE"/>
    <w:rsid w:val="001363E4"/>
    <w:rsid w:val="001476C1"/>
    <w:rsid w:val="0015282A"/>
    <w:rsid w:val="001535EE"/>
    <w:rsid w:val="00170DE9"/>
    <w:rsid w:val="00171156"/>
    <w:rsid w:val="0017238C"/>
    <w:rsid w:val="00172963"/>
    <w:rsid w:val="00173BCA"/>
    <w:rsid w:val="00176789"/>
    <w:rsid w:val="00180B54"/>
    <w:rsid w:val="00182099"/>
    <w:rsid w:val="00182921"/>
    <w:rsid w:val="00196224"/>
    <w:rsid w:val="001A197F"/>
    <w:rsid w:val="001A41F0"/>
    <w:rsid w:val="001A5C87"/>
    <w:rsid w:val="001C0449"/>
    <w:rsid w:val="001C5F8C"/>
    <w:rsid w:val="001C6732"/>
    <w:rsid w:val="00202719"/>
    <w:rsid w:val="00212F6C"/>
    <w:rsid w:val="00220C9C"/>
    <w:rsid w:val="00224B5F"/>
    <w:rsid w:val="00227528"/>
    <w:rsid w:val="002279DB"/>
    <w:rsid w:val="0023714A"/>
    <w:rsid w:val="00243E6C"/>
    <w:rsid w:val="00255B8E"/>
    <w:rsid w:val="00266020"/>
    <w:rsid w:val="00275376"/>
    <w:rsid w:val="00277859"/>
    <w:rsid w:val="00295A47"/>
    <w:rsid w:val="002A5390"/>
    <w:rsid w:val="002A5A66"/>
    <w:rsid w:val="002B42C3"/>
    <w:rsid w:val="002C7E32"/>
    <w:rsid w:val="002D687B"/>
    <w:rsid w:val="002F40E2"/>
    <w:rsid w:val="0030241D"/>
    <w:rsid w:val="003103C3"/>
    <w:rsid w:val="0031620D"/>
    <w:rsid w:val="00316BE0"/>
    <w:rsid w:val="00320930"/>
    <w:rsid w:val="00333F8A"/>
    <w:rsid w:val="003349C5"/>
    <w:rsid w:val="003435C9"/>
    <w:rsid w:val="00347B82"/>
    <w:rsid w:val="0036123A"/>
    <w:rsid w:val="00366965"/>
    <w:rsid w:val="00374282"/>
    <w:rsid w:val="003804C4"/>
    <w:rsid w:val="00380582"/>
    <w:rsid w:val="00390589"/>
    <w:rsid w:val="003A533F"/>
    <w:rsid w:val="003B089A"/>
    <w:rsid w:val="003C3235"/>
    <w:rsid w:val="003D4FDF"/>
    <w:rsid w:val="003D640F"/>
    <w:rsid w:val="003E340D"/>
    <w:rsid w:val="00436FED"/>
    <w:rsid w:val="00450A37"/>
    <w:rsid w:val="00450ACA"/>
    <w:rsid w:val="00452A71"/>
    <w:rsid w:val="00461967"/>
    <w:rsid w:val="00461B12"/>
    <w:rsid w:val="0046649D"/>
    <w:rsid w:val="00476DF9"/>
    <w:rsid w:val="0048042D"/>
    <w:rsid w:val="0048500A"/>
    <w:rsid w:val="004857AA"/>
    <w:rsid w:val="004869EE"/>
    <w:rsid w:val="00491233"/>
    <w:rsid w:val="00493940"/>
    <w:rsid w:val="00496ADF"/>
    <w:rsid w:val="004A4E5C"/>
    <w:rsid w:val="004B217D"/>
    <w:rsid w:val="004C52B6"/>
    <w:rsid w:val="004E24A6"/>
    <w:rsid w:val="004E51E2"/>
    <w:rsid w:val="004E5D5A"/>
    <w:rsid w:val="004E6F91"/>
    <w:rsid w:val="004F6938"/>
    <w:rsid w:val="00506743"/>
    <w:rsid w:val="005121AF"/>
    <w:rsid w:val="00532874"/>
    <w:rsid w:val="00532876"/>
    <w:rsid w:val="00533EBB"/>
    <w:rsid w:val="0056145A"/>
    <w:rsid w:val="00562CE4"/>
    <w:rsid w:val="00564B8D"/>
    <w:rsid w:val="00565199"/>
    <w:rsid w:val="0057343D"/>
    <w:rsid w:val="00577AF8"/>
    <w:rsid w:val="005902BC"/>
    <w:rsid w:val="00591850"/>
    <w:rsid w:val="00596A9D"/>
    <w:rsid w:val="005A168D"/>
    <w:rsid w:val="005A420B"/>
    <w:rsid w:val="005B383B"/>
    <w:rsid w:val="005B72D3"/>
    <w:rsid w:val="005E05C7"/>
    <w:rsid w:val="005E4EE2"/>
    <w:rsid w:val="00600ABB"/>
    <w:rsid w:val="00602768"/>
    <w:rsid w:val="00617030"/>
    <w:rsid w:val="00625F5B"/>
    <w:rsid w:val="00637919"/>
    <w:rsid w:val="006520A2"/>
    <w:rsid w:val="00663DE0"/>
    <w:rsid w:val="006711BF"/>
    <w:rsid w:val="00687980"/>
    <w:rsid w:val="00687D5E"/>
    <w:rsid w:val="00696985"/>
    <w:rsid w:val="006A5601"/>
    <w:rsid w:val="006A7AFF"/>
    <w:rsid w:val="006C4310"/>
    <w:rsid w:val="006F33C6"/>
    <w:rsid w:val="006F50FF"/>
    <w:rsid w:val="007109FE"/>
    <w:rsid w:val="00711431"/>
    <w:rsid w:val="00717CFC"/>
    <w:rsid w:val="00725454"/>
    <w:rsid w:val="00730724"/>
    <w:rsid w:val="00733DAE"/>
    <w:rsid w:val="0073708D"/>
    <w:rsid w:val="007548F0"/>
    <w:rsid w:val="00760BE3"/>
    <w:rsid w:val="007612D9"/>
    <w:rsid w:val="00763C90"/>
    <w:rsid w:val="00767661"/>
    <w:rsid w:val="0077794A"/>
    <w:rsid w:val="007A1448"/>
    <w:rsid w:val="007B3365"/>
    <w:rsid w:val="007C0F8F"/>
    <w:rsid w:val="007F1070"/>
    <w:rsid w:val="007F3001"/>
    <w:rsid w:val="007F5AC4"/>
    <w:rsid w:val="00815770"/>
    <w:rsid w:val="00821412"/>
    <w:rsid w:val="00822BF6"/>
    <w:rsid w:val="0085205A"/>
    <w:rsid w:val="008524BE"/>
    <w:rsid w:val="0086146F"/>
    <w:rsid w:val="008672D7"/>
    <w:rsid w:val="00886887"/>
    <w:rsid w:val="00890138"/>
    <w:rsid w:val="00896E2A"/>
    <w:rsid w:val="00897389"/>
    <w:rsid w:val="008D0A59"/>
    <w:rsid w:val="008D1115"/>
    <w:rsid w:val="008D4619"/>
    <w:rsid w:val="008D5DC0"/>
    <w:rsid w:val="008D66BE"/>
    <w:rsid w:val="009076B6"/>
    <w:rsid w:val="009144E6"/>
    <w:rsid w:val="00930B0A"/>
    <w:rsid w:val="009377F2"/>
    <w:rsid w:val="00956053"/>
    <w:rsid w:val="00976ACD"/>
    <w:rsid w:val="00994BD7"/>
    <w:rsid w:val="00995EBE"/>
    <w:rsid w:val="0099723B"/>
    <w:rsid w:val="009973E1"/>
    <w:rsid w:val="009A634B"/>
    <w:rsid w:val="009B14E7"/>
    <w:rsid w:val="009B1B3A"/>
    <w:rsid w:val="009D0C9F"/>
    <w:rsid w:val="009D2D17"/>
    <w:rsid w:val="009D6D57"/>
    <w:rsid w:val="009E7E16"/>
    <w:rsid w:val="009F0BF1"/>
    <w:rsid w:val="009F3009"/>
    <w:rsid w:val="009F4074"/>
    <w:rsid w:val="009F4839"/>
    <w:rsid w:val="00A02F8D"/>
    <w:rsid w:val="00A57DF7"/>
    <w:rsid w:val="00A82E2C"/>
    <w:rsid w:val="00A83DF2"/>
    <w:rsid w:val="00A87773"/>
    <w:rsid w:val="00A90FC7"/>
    <w:rsid w:val="00A91763"/>
    <w:rsid w:val="00A92C93"/>
    <w:rsid w:val="00A97070"/>
    <w:rsid w:val="00AA31F2"/>
    <w:rsid w:val="00AB6AF7"/>
    <w:rsid w:val="00AD29C9"/>
    <w:rsid w:val="00AD2D4B"/>
    <w:rsid w:val="00AD52F3"/>
    <w:rsid w:val="00AD62AE"/>
    <w:rsid w:val="00AE235E"/>
    <w:rsid w:val="00AF74C3"/>
    <w:rsid w:val="00B06EB8"/>
    <w:rsid w:val="00B2219D"/>
    <w:rsid w:val="00B2639A"/>
    <w:rsid w:val="00B268D2"/>
    <w:rsid w:val="00B462E4"/>
    <w:rsid w:val="00B52249"/>
    <w:rsid w:val="00B77754"/>
    <w:rsid w:val="00B837F5"/>
    <w:rsid w:val="00B912CE"/>
    <w:rsid w:val="00B92578"/>
    <w:rsid w:val="00B9494D"/>
    <w:rsid w:val="00BA5390"/>
    <w:rsid w:val="00BD25CB"/>
    <w:rsid w:val="00BE221D"/>
    <w:rsid w:val="00BF23CF"/>
    <w:rsid w:val="00BF2D14"/>
    <w:rsid w:val="00C001BD"/>
    <w:rsid w:val="00C01ED6"/>
    <w:rsid w:val="00C105B5"/>
    <w:rsid w:val="00C22889"/>
    <w:rsid w:val="00C272B2"/>
    <w:rsid w:val="00C30FF3"/>
    <w:rsid w:val="00C31272"/>
    <w:rsid w:val="00C33501"/>
    <w:rsid w:val="00C3630D"/>
    <w:rsid w:val="00C41A36"/>
    <w:rsid w:val="00C43E1B"/>
    <w:rsid w:val="00C469F0"/>
    <w:rsid w:val="00C54A6D"/>
    <w:rsid w:val="00C706DA"/>
    <w:rsid w:val="00C81714"/>
    <w:rsid w:val="00C83033"/>
    <w:rsid w:val="00C973FD"/>
    <w:rsid w:val="00CA2318"/>
    <w:rsid w:val="00CA2C8E"/>
    <w:rsid w:val="00CA46C2"/>
    <w:rsid w:val="00CB068B"/>
    <w:rsid w:val="00CC3CB6"/>
    <w:rsid w:val="00CE6887"/>
    <w:rsid w:val="00D018DF"/>
    <w:rsid w:val="00D10554"/>
    <w:rsid w:val="00D474C8"/>
    <w:rsid w:val="00D73EDB"/>
    <w:rsid w:val="00D74EFB"/>
    <w:rsid w:val="00D77AC5"/>
    <w:rsid w:val="00D903E6"/>
    <w:rsid w:val="00D9264D"/>
    <w:rsid w:val="00D95F05"/>
    <w:rsid w:val="00D97339"/>
    <w:rsid w:val="00DA1C82"/>
    <w:rsid w:val="00DB0DFF"/>
    <w:rsid w:val="00DB3914"/>
    <w:rsid w:val="00DC20A1"/>
    <w:rsid w:val="00DD053E"/>
    <w:rsid w:val="00DF6BA8"/>
    <w:rsid w:val="00E02518"/>
    <w:rsid w:val="00E136FC"/>
    <w:rsid w:val="00E1422A"/>
    <w:rsid w:val="00E1660C"/>
    <w:rsid w:val="00E171BC"/>
    <w:rsid w:val="00E17776"/>
    <w:rsid w:val="00E26F19"/>
    <w:rsid w:val="00E4396C"/>
    <w:rsid w:val="00E455A7"/>
    <w:rsid w:val="00E53A29"/>
    <w:rsid w:val="00E57A66"/>
    <w:rsid w:val="00E65112"/>
    <w:rsid w:val="00E72BCA"/>
    <w:rsid w:val="00E766D3"/>
    <w:rsid w:val="00E81665"/>
    <w:rsid w:val="00EB28DF"/>
    <w:rsid w:val="00EC14FC"/>
    <w:rsid w:val="00EC3572"/>
    <w:rsid w:val="00EC37D7"/>
    <w:rsid w:val="00EC619F"/>
    <w:rsid w:val="00ED1500"/>
    <w:rsid w:val="00ED5F05"/>
    <w:rsid w:val="00ED7344"/>
    <w:rsid w:val="00ED7C18"/>
    <w:rsid w:val="00EE20DD"/>
    <w:rsid w:val="00EF0D65"/>
    <w:rsid w:val="00EF3CE0"/>
    <w:rsid w:val="00EF5807"/>
    <w:rsid w:val="00EF7A18"/>
    <w:rsid w:val="00F031BC"/>
    <w:rsid w:val="00F07138"/>
    <w:rsid w:val="00F13D31"/>
    <w:rsid w:val="00F13FD7"/>
    <w:rsid w:val="00F1415C"/>
    <w:rsid w:val="00F146D1"/>
    <w:rsid w:val="00F26A4F"/>
    <w:rsid w:val="00F403C6"/>
    <w:rsid w:val="00F5B532"/>
    <w:rsid w:val="00F61410"/>
    <w:rsid w:val="00F638C6"/>
    <w:rsid w:val="00F7340B"/>
    <w:rsid w:val="00F75E53"/>
    <w:rsid w:val="00F76FAA"/>
    <w:rsid w:val="00F92C74"/>
    <w:rsid w:val="00F96554"/>
    <w:rsid w:val="00FA55E7"/>
    <w:rsid w:val="00FB07FD"/>
    <w:rsid w:val="00FB461E"/>
    <w:rsid w:val="00FC65D5"/>
    <w:rsid w:val="00FC7037"/>
    <w:rsid w:val="00FD1EB9"/>
    <w:rsid w:val="00FD5133"/>
    <w:rsid w:val="00FD62F1"/>
    <w:rsid w:val="00FF75AB"/>
    <w:rsid w:val="014CBFBD"/>
    <w:rsid w:val="01A70417"/>
    <w:rsid w:val="02D63048"/>
    <w:rsid w:val="054C0DDC"/>
    <w:rsid w:val="06E82D56"/>
    <w:rsid w:val="07D8B36C"/>
    <w:rsid w:val="08540F1E"/>
    <w:rsid w:val="086D43D9"/>
    <w:rsid w:val="092106D7"/>
    <w:rsid w:val="09E27776"/>
    <w:rsid w:val="0A09CFA0"/>
    <w:rsid w:val="0B4378FC"/>
    <w:rsid w:val="0C0B63E6"/>
    <w:rsid w:val="0CDB0F92"/>
    <w:rsid w:val="0D91292B"/>
    <w:rsid w:val="0F1DA4F4"/>
    <w:rsid w:val="0F322983"/>
    <w:rsid w:val="0F761F59"/>
    <w:rsid w:val="106E4E1E"/>
    <w:rsid w:val="1345C97E"/>
    <w:rsid w:val="1351FA60"/>
    <w:rsid w:val="137457D0"/>
    <w:rsid w:val="13CBC8F2"/>
    <w:rsid w:val="1441CBAC"/>
    <w:rsid w:val="14B2F6FE"/>
    <w:rsid w:val="156C3D3F"/>
    <w:rsid w:val="15733CDC"/>
    <w:rsid w:val="15A9FEF2"/>
    <w:rsid w:val="15BCC9B0"/>
    <w:rsid w:val="15C456E6"/>
    <w:rsid w:val="1650F866"/>
    <w:rsid w:val="184647B4"/>
    <w:rsid w:val="18F5BBE2"/>
    <w:rsid w:val="19004FBA"/>
    <w:rsid w:val="193D0DFA"/>
    <w:rsid w:val="1A1DFD0B"/>
    <w:rsid w:val="1AED22F2"/>
    <w:rsid w:val="1B142957"/>
    <w:rsid w:val="1B220DA7"/>
    <w:rsid w:val="1B5D0C1C"/>
    <w:rsid w:val="1BA8356E"/>
    <w:rsid w:val="1C0C63AC"/>
    <w:rsid w:val="1C15A5D1"/>
    <w:rsid w:val="1C285327"/>
    <w:rsid w:val="1C93ACDA"/>
    <w:rsid w:val="1CC54AE6"/>
    <w:rsid w:val="1D240E58"/>
    <w:rsid w:val="1F7492C2"/>
    <w:rsid w:val="21CFD33F"/>
    <w:rsid w:val="22E2CDE2"/>
    <w:rsid w:val="236E0781"/>
    <w:rsid w:val="238C69C2"/>
    <w:rsid w:val="269CD6D3"/>
    <w:rsid w:val="26A905C2"/>
    <w:rsid w:val="29819064"/>
    <w:rsid w:val="29B58CE4"/>
    <w:rsid w:val="2A76F9A4"/>
    <w:rsid w:val="2C1A62FB"/>
    <w:rsid w:val="2C369D2E"/>
    <w:rsid w:val="2CD03767"/>
    <w:rsid w:val="2CD439D0"/>
    <w:rsid w:val="2D01D768"/>
    <w:rsid w:val="2E1A7D14"/>
    <w:rsid w:val="2F31ED1C"/>
    <w:rsid w:val="2FC778C0"/>
    <w:rsid w:val="3058F55F"/>
    <w:rsid w:val="30962857"/>
    <w:rsid w:val="3106822D"/>
    <w:rsid w:val="3142C35C"/>
    <w:rsid w:val="319E47E4"/>
    <w:rsid w:val="31DF369F"/>
    <w:rsid w:val="328CF531"/>
    <w:rsid w:val="3389A13D"/>
    <w:rsid w:val="33B36003"/>
    <w:rsid w:val="33FEB3D1"/>
    <w:rsid w:val="3458BE21"/>
    <w:rsid w:val="3522389B"/>
    <w:rsid w:val="369E303D"/>
    <w:rsid w:val="37C78191"/>
    <w:rsid w:val="388D09AE"/>
    <w:rsid w:val="39EEDA49"/>
    <w:rsid w:val="3C8A96E5"/>
    <w:rsid w:val="3D2B7D58"/>
    <w:rsid w:val="3D30795E"/>
    <w:rsid w:val="3D3138DB"/>
    <w:rsid w:val="3E1DEA1C"/>
    <w:rsid w:val="3ED50885"/>
    <w:rsid w:val="3EF56D85"/>
    <w:rsid w:val="3F9A2587"/>
    <w:rsid w:val="41A2C7E6"/>
    <w:rsid w:val="41EBFAF1"/>
    <w:rsid w:val="4278D410"/>
    <w:rsid w:val="442EF0C2"/>
    <w:rsid w:val="444BA14E"/>
    <w:rsid w:val="4582D607"/>
    <w:rsid w:val="45A5BC4B"/>
    <w:rsid w:val="4602662E"/>
    <w:rsid w:val="465CB969"/>
    <w:rsid w:val="47197699"/>
    <w:rsid w:val="47529D6B"/>
    <w:rsid w:val="4942123F"/>
    <w:rsid w:val="49F60884"/>
    <w:rsid w:val="49F67968"/>
    <w:rsid w:val="4B1EC2A7"/>
    <w:rsid w:val="4BFB56BB"/>
    <w:rsid w:val="4C8BAF7F"/>
    <w:rsid w:val="4C928734"/>
    <w:rsid w:val="4CA1E6C5"/>
    <w:rsid w:val="4D150411"/>
    <w:rsid w:val="4DA2CC9A"/>
    <w:rsid w:val="4E71E310"/>
    <w:rsid w:val="4E9846E1"/>
    <w:rsid w:val="4EF0406C"/>
    <w:rsid w:val="4F50D45B"/>
    <w:rsid w:val="4FBC5856"/>
    <w:rsid w:val="51794441"/>
    <w:rsid w:val="51FD1AC2"/>
    <w:rsid w:val="5249898B"/>
    <w:rsid w:val="5331795B"/>
    <w:rsid w:val="5370BAD2"/>
    <w:rsid w:val="542FC785"/>
    <w:rsid w:val="544FF1BB"/>
    <w:rsid w:val="545CE296"/>
    <w:rsid w:val="54A3374B"/>
    <w:rsid w:val="54E977E9"/>
    <w:rsid w:val="54F5E94B"/>
    <w:rsid w:val="55CA6A52"/>
    <w:rsid w:val="55D3C25B"/>
    <w:rsid w:val="568EDF4F"/>
    <w:rsid w:val="56EBE2DC"/>
    <w:rsid w:val="56FCAC54"/>
    <w:rsid w:val="5744E93A"/>
    <w:rsid w:val="5B3712EC"/>
    <w:rsid w:val="5C854DED"/>
    <w:rsid w:val="5EC2621D"/>
    <w:rsid w:val="5F37569D"/>
    <w:rsid w:val="5F905ED7"/>
    <w:rsid w:val="6001E6A3"/>
    <w:rsid w:val="60A9C61F"/>
    <w:rsid w:val="65083246"/>
    <w:rsid w:val="65E23093"/>
    <w:rsid w:val="663DD79A"/>
    <w:rsid w:val="665E662B"/>
    <w:rsid w:val="669389C6"/>
    <w:rsid w:val="67B9D12B"/>
    <w:rsid w:val="688AE1C1"/>
    <w:rsid w:val="68BBBC00"/>
    <w:rsid w:val="6923E2FC"/>
    <w:rsid w:val="6CB06C6E"/>
    <w:rsid w:val="6CB31C20"/>
    <w:rsid w:val="6D31C55B"/>
    <w:rsid w:val="6D878AE1"/>
    <w:rsid w:val="6E942DE4"/>
    <w:rsid w:val="6FE284AE"/>
    <w:rsid w:val="719E0ED8"/>
    <w:rsid w:val="71C1004F"/>
    <w:rsid w:val="729C676E"/>
    <w:rsid w:val="72AB0B53"/>
    <w:rsid w:val="738CDBA6"/>
    <w:rsid w:val="73B03D67"/>
    <w:rsid w:val="749E4578"/>
    <w:rsid w:val="74D8F30A"/>
    <w:rsid w:val="76C565CE"/>
    <w:rsid w:val="7879A770"/>
    <w:rsid w:val="794CBED4"/>
    <w:rsid w:val="7B78CCFD"/>
    <w:rsid w:val="7BA41426"/>
    <w:rsid w:val="7CB0D360"/>
    <w:rsid w:val="7D920BD6"/>
    <w:rsid w:val="7D96BDCB"/>
    <w:rsid w:val="7EE89997"/>
    <w:rsid w:val="7F11D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8DA6F2"/>
  <w15:docId w15:val="{97989DC8-2FD3-4B8F-93D2-7BE5EA7E0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uiPriority w:val="9"/>
    <w:unhideWhenUsed/>
    <w:qFormat/>
    <w:rsid w:val="0038058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paragraph" w:customStyle="1" w:styleId="paragraph">
    <w:name w:val="paragraph"/>
    <w:basedOn w:val="Normalny"/>
    <w:rsid w:val="00FA55E7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character" w:customStyle="1" w:styleId="eop">
    <w:name w:val="eop"/>
    <w:basedOn w:val="Domylnaczcionkaakapitu"/>
    <w:rsid w:val="00FA55E7"/>
  </w:style>
  <w:style w:type="character" w:customStyle="1" w:styleId="normaltextrun">
    <w:name w:val="normaltextrun"/>
    <w:basedOn w:val="Domylnaczcionkaakapitu"/>
    <w:rsid w:val="00FA55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niedzielak-kowalska@u-jazdowski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947B0-9ABE-4EDF-A2A1-9F4B6010B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1945</Words>
  <Characters>11670</Characters>
  <Application>Microsoft Office Word</Application>
  <DocSecurity>0</DocSecurity>
  <Lines>97</Lines>
  <Paragraphs>27</Paragraphs>
  <ScaleCrop>false</ScaleCrop>
  <Company>Hewlett-Packard Company</Company>
  <LinksUpToDate>false</LinksUpToDate>
  <CharactersWithSpaces>13588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Agnieszka Niedzielak-Kowalska</cp:lastModifiedBy>
  <cp:revision>137</cp:revision>
  <cp:lastPrinted>2017-02-14T09:03:00Z</cp:lastPrinted>
  <dcterms:created xsi:type="dcterms:W3CDTF">2025-12-10T12:06:00Z</dcterms:created>
  <dcterms:modified xsi:type="dcterms:W3CDTF">2026-01-16T15:34:00Z</dcterms:modified>
</cp:coreProperties>
</file>