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0251F" w14:textId="51949A16" w:rsidR="001C6C36" w:rsidRPr="007F0296" w:rsidRDefault="00660B54">
      <w:pPr>
        <w:pStyle w:val="Podtytu"/>
        <w:tabs>
          <w:tab w:val="clear" w:pos="8505"/>
          <w:tab w:val="left" w:pos="8225"/>
        </w:tabs>
      </w:pPr>
      <w:r>
        <w:t>Prezentacja pracy</w:t>
      </w:r>
    </w:p>
    <w:p w14:paraId="59AD0860" w14:textId="4226B284" w:rsidR="001C6C36" w:rsidRPr="00BA3725" w:rsidRDefault="00110BF7" w:rsidP="00BA3725">
      <w:pPr>
        <w:pStyle w:val="Tytu"/>
        <w:tabs>
          <w:tab w:val="clear" w:pos="8505"/>
          <w:tab w:val="left" w:pos="8225"/>
        </w:tabs>
        <w:ind w:left="709" w:hanging="142"/>
        <w:rPr>
          <w:i/>
          <w:iCs/>
          <w:sz w:val="40"/>
          <w:szCs w:val="40"/>
        </w:rPr>
      </w:pPr>
      <w:r w:rsidRPr="007F0296">
        <w:rPr>
          <w:i/>
          <w:iCs/>
          <w:sz w:val="48"/>
          <w:szCs w:val="48"/>
        </w:rPr>
        <w:t xml:space="preserve"> </w:t>
      </w:r>
      <w:r w:rsidR="00D867E8" w:rsidRPr="00BA3725">
        <w:rPr>
          <w:i/>
          <w:iCs/>
          <w:sz w:val="40"/>
          <w:szCs w:val="40"/>
        </w:rPr>
        <w:t>Robert</w:t>
      </w:r>
      <w:r w:rsidR="007F0296" w:rsidRPr="00BA3725">
        <w:rPr>
          <w:i/>
          <w:iCs/>
          <w:sz w:val="40"/>
          <w:szCs w:val="40"/>
        </w:rPr>
        <w:t> </w:t>
      </w:r>
      <w:r w:rsidR="00D867E8" w:rsidRPr="00BA3725">
        <w:rPr>
          <w:i/>
          <w:iCs/>
          <w:sz w:val="40"/>
          <w:szCs w:val="40"/>
        </w:rPr>
        <w:t>Rumas, Termofory x</w:t>
      </w:r>
      <w:r w:rsidR="007F0296" w:rsidRPr="00BA3725">
        <w:rPr>
          <w:i/>
          <w:iCs/>
          <w:sz w:val="40"/>
          <w:szCs w:val="40"/>
        </w:rPr>
        <w:t> </w:t>
      </w:r>
      <w:r w:rsidR="00D867E8" w:rsidRPr="00BA3725">
        <w:rPr>
          <w:i/>
          <w:iCs/>
          <w:sz w:val="40"/>
          <w:szCs w:val="40"/>
        </w:rPr>
        <w:t>8 (1994/2026)  </w:t>
      </w:r>
    </w:p>
    <w:p w14:paraId="5E273D4A" w14:textId="3753DF6F" w:rsidR="001C6C36" w:rsidRPr="007331F4" w:rsidRDefault="00110BF7">
      <w:pPr>
        <w:pStyle w:val="Tytu"/>
        <w:tabs>
          <w:tab w:val="clear" w:pos="8505"/>
          <w:tab w:val="left" w:pos="8225"/>
        </w:tabs>
        <w:ind w:left="709" w:hanging="709"/>
        <w:rPr>
          <w:i/>
          <w:iCs/>
          <w:sz w:val="28"/>
          <w:szCs w:val="28"/>
        </w:rPr>
      </w:pPr>
      <w:r w:rsidRPr="007331F4">
        <w:rPr>
          <w:sz w:val="28"/>
          <w:szCs w:val="28"/>
        </w:rPr>
        <w:br/>
      </w:r>
      <w:r w:rsidR="00635B46" w:rsidRPr="007331F4">
        <w:rPr>
          <w:sz w:val="28"/>
          <w:szCs w:val="28"/>
        </w:rPr>
        <w:t>2</w:t>
      </w:r>
      <w:r w:rsidR="00BA3725">
        <w:rPr>
          <w:sz w:val="28"/>
          <w:szCs w:val="28"/>
        </w:rPr>
        <w:t>5</w:t>
      </w:r>
      <w:r w:rsidRPr="007331F4">
        <w:rPr>
          <w:sz w:val="28"/>
          <w:szCs w:val="28"/>
        </w:rPr>
        <w:t>/0</w:t>
      </w:r>
      <w:r w:rsidR="00635B46" w:rsidRPr="007331F4">
        <w:rPr>
          <w:sz w:val="28"/>
          <w:szCs w:val="28"/>
        </w:rPr>
        <w:t>6</w:t>
      </w:r>
      <w:r w:rsidRPr="007331F4">
        <w:rPr>
          <w:sz w:val="28"/>
          <w:szCs w:val="28"/>
        </w:rPr>
        <w:t>/2026</w:t>
      </w:r>
    </w:p>
    <w:p w14:paraId="226727BC" w14:textId="77777777" w:rsidR="001C6C36" w:rsidRDefault="001C6C36">
      <w:pPr>
        <w:tabs>
          <w:tab w:val="clear" w:pos="8505"/>
          <w:tab w:val="left" w:pos="8225"/>
        </w:tabs>
        <w:ind w:left="720"/>
        <w:rPr>
          <w:sz w:val="26"/>
          <w:szCs w:val="26"/>
        </w:rPr>
      </w:pPr>
    </w:p>
    <w:p w14:paraId="69346A7D" w14:textId="753AE3F2" w:rsidR="00393A9B" w:rsidRPr="00F97796" w:rsidRDefault="00110BF7" w:rsidP="00F97796">
      <w:pPr>
        <w:tabs>
          <w:tab w:val="clear" w:pos="8505"/>
          <w:tab w:val="left" w:pos="8225"/>
        </w:tabs>
        <w:ind w:left="720"/>
        <w:rPr>
          <w:b/>
          <w:bCs/>
          <w:spacing w:val="5"/>
          <w:kern w:val="28"/>
          <w:sz w:val="26"/>
          <w:szCs w:val="26"/>
        </w:rPr>
      </w:pPr>
      <w:r w:rsidRPr="00526D0A">
        <w:rPr>
          <w:b/>
          <w:bCs/>
          <w:sz w:val="26"/>
          <w:szCs w:val="26"/>
        </w:rPr>
        <w:t xml:space="preserve">Centrum Sztuki Współczesnej Zamek Ujazdowski zaprasza na </w:t>
      </w:r>
      <w:r w:rsidR="002A3444">
        <w:rPr>
          <w:b/>
          <w:bCs/>
          <w:sz w:val="26"/>
          <w:szCs w:val="26"/>
        </w:rPr>
        <w:t>j</w:t>
      </w:r>
      <w:r w:rsidR="002A3444" w:rsidRPr="002A3444">
        <w:rPr>
          <w:b/>
          <w:bCs/>
          <w:sz w:val="26"/>
          <w:szCs w:val="26"/>
        </w:rPr>
        <w:t>ednodniow</w:t>
      </w:r>
      <w:r w:rsidR="002A3444">
        <w:rPr>
          <w:b/>
          <w:bCs/>
          <w:sz w:val="26"/>
          <w:szCs w:val="26"/>
        </w:rPr>
        <w:t>ą</w:t>
      </w:r>
      <w:r w:rsidR="002A3444" w:rsidRPr="002A3444">
        <w:rPr>
          <w:b/>
          <w:bCs/>
          <w:sz w:val="26"/>
          <w:szCs w:val="26"/>
        </w:rPr>
        <w:t> prezentacj</w:t>
      </w:r>
      <w:r w:rsidR="002A3444">
        <w:rPr>
          <w:b/>
          <w:bCs/>
          <w:sz w:val="26"/>
          <w:szCs w:val="26"/>
        </w:rPr>
        <w:t>ę</w:t>
      </w:r>
      <w:r w:rsidR="002A3444" w:rsidRPr="002A3444">
        <w:rPr>
          <w:b/>
          <w:bCs/>
          <w:sz w:val="26"/>
          <w:szCs w:val="26"/>
        </w:rPr>
        <w:t> pracy z Kolekcji CSW Zamek Ujazdowski z udziałem artysty</w:t>
      </w:r>
      <w:r w:rsidR="002A3444">
        <w:rPr>
          <w:b/>
          <w:bCs/>
          <w:sz w:val="26"/>
          <w:szCs w:val="26"/>
        </w:rPr>
        <w:t>.</w:t>
      </w:r>
      <w:r w:rsidR="002A3444" w:rsidRPr="002A3444">
        <w:rPr>
          <w:b/>
          <w:bCs/>
          <w:sz w:val="26"/>
          <w:szCs w:val="26"/>
        </w:rPr>
        <w:t> </w:t>
      </w:r>
    </w:p>
    <w:p w14:paraId="1138EFE4" w14:textId="77777777" w:rsidR="00517482" w:rsidRPr="00517482" w:rsidRDefault="00517482" w:rsidP="00517482">
      <w:pPr>
        <w:tabs>
          <w:tab w:val="clear" w:pos="8505"/>
          <w:tab w:val="left" w:pos="8225"/>
        </w:tabs>
        <w:ind w:left="567"/>
      </w:pPr>
      <w:r w:rsidRPr="00517482">
        <w:t>Po ponad trzydziestu latach od pierwszej prezentacji </w:t>
      </w:r>
      <w:r w:rsidRPr="00517482">
        <w:rPr>
          <w:i/>
          <w:iCs/>
        </w:rPr>
        <w:t>Termofory</w:t>
      </w:r>
      <w:r w:rsidRPr="00517482">
        <w:t> Roberta Rumasa ponownie pojawią się w przestrzeni publicznej. Praca, która w latach 90. stała się jednym z ważnych punktów odniesienia dla polskiej sztuki krytycznej, wraca jako dzieło nadal stawiające aktualne pytania o kondycję religijności – tej, która w swoich skrajnych przejawach potrzebuje złagodzenia napięć i „ukojenia”, podobnie jak ciało ogrzewane termoforem. Niektóre prace, choć należą do historii sztuki, nie starzeją się – głównie dlatego, że problemy, których dotykają, pozostają aktualne. </w:t>
      </w:r>
    </w:p>
    <w:p w14:paraId="5057C9CE" w14:textId="45B91315" w:rsidR="00517482" w:rsidRPr="00517482" w:rsidRDefault="060497F8" w:rsidP="00517482">
      <w:pPr>
        <w:tabs>
          <w:tab w:val="clear" w:pos="8505"/>
          <w:tab w:val="left" w:pos="8225"/>
        </w:tabs>
        <w:ind w:left="567"/>
      </w:pPr>
      <w:r>
        <w:t>Instalacja składa się z wielkich form wykonanych z transparentnej folii wypełnionej wodą. Pod dwiema z nich artysta umieścił figury Chrystusa i Matki Boskiej, dostępne w regularnej sprzedaży. Po raz pierwszy </w:t>
      </w:r>
      <w:r w:rsidRPr="060497F8">
        <w:rPr>
          <w:i/>
          <w:iCs/>
        </w:rPr>
        <w:t>Termofory</w:t>
      </w:r>
      <w:r>
        <w:t> zostały pokazane w 1994 roku na gdańskim Długim Targu, w sąsiedztwie Fontanny Neptuna i Dworu Artusa. W 2001 roku praca została zaprezentowana na Grand Place w Brukseli w ramach wystawy </w:t>
      </w:r>
      <w:r w:rsidRPr="060497F8">
        <w:rPr>
          <w:i/>
          <w:iCs/>
        </w:rPr>
        <w:t>Irreligia. Morfologia nie-sacrum w sztuce polskiej</w:t>
      </w:r>
      <w:r>
        <w:t>. Obie prezentacje wywołały szeroką debatę na temat obecności religijnych symboli w przestrzeni wspólnej. Obecna realizacja została przygotowana z udziałem artysty i wiąże się z pozyskaniem pracy do Kolekcji Centrum Sztuki Współczesnej Zamek Ujazdowski. </w:t>
      </w:r>
    </w:p>
    <w:p w14:paraId="52E5C4B8" w14:textId="3284AEA5" w:rsidR="00517482" w:rsidRPr="00517482" w:rsidRDefault="00517482" w:rsidP="00517482">
      <w:pPr>
        <w:tabs>
          <w:tab w:val="clear" w:pos="8505"/>
          <w:tab w:val="left" w:pos="8225"/>
        </w:tabs>
        <w:ind w:left="567"/>
      </w:pPr>
      <w:r w:rsidRPr="00517482">
        <w:t>Jak mówił Robert Rumas: „Ta praca była próbą dotknięcia żywej tkanki miasta. Na tej tkance ulicy, bruku położyłem termofory, którymi zwykle obkłada się obolałe rany. A</w:t>
      </w:r>
      <w:r w:rsidR="00040566">
        <w:t> </w:t>
      </w:r>
      <w:r w:rsidRPr="00517482">
        <w:t>między jednym a drugim — święte figury, żywą tkankę religijną”. W </w:t>
      </w:r>
      <w:r w:rsidRPr="00517482">
        <w:rPr>
          <w:i/>
          <w:iCs/>
        </w:rPr>
        <w:t>Termoforach</w:t>
      </w:r>
      <w:r w:rsidRPr="00517482">
        <w:t>, podobnie jak w innych swoich dziełach, Rumas bada zjawisko </w:t>
      </w:r>
      <w:proofErr w:type="spellStart"/>
      <w:r w:rsidRPr="00517482">
        <w:t>postsekularyzmu</w:t>
      </w:r>
      <w:proofErr w:type="spellEnd"/>
      <w:r w:rsidRPr="00517482">
        <w:t>, stawiając pytania o fasadowość wiary i powierzchowność przywiązania do religijnych symboli. </w:t>
      </w:r>
    </w:p>
    <w:p w14:paraId="53B89B5D" w14:textId="77777777" w:rsidR="00517482" w:rsidRPr="00517482" w:rsidRDefault="00517482" w:rsidP="00517482">
      <w:pPr>
        <w:tabs>
          <w:tab w:val="clear" w:pos="8505"/>
          <w:tab w:val="left" w:pos="8225"/>
        </w:tabs>
        <w:ind w:left="567"/>
      </w:pPr>
      <w:r w:rsidRPr="00517482">
        <w:t>Jednodniowy pokaz przed Zamkiem Ujazdowskim jest okazją do ponownego spotkania z Robertem Rumasem oraz jego pracą, która od początku funkcjonowała poza galerią – w przestrzeni publicznej, pośród społecznych napięć, pytań i sporów. </w:t>
      </w:r>
    </w:p>
    <w:p w14:paraId="15B913E0" w14:textId="77777777" w:rsidR="00517482" w:rsidRDefault="00517482" w:rsidP="00DD065E">
      <w:pPr>
        <w:tabs>
          <w:tab w:val="clear" w:pos="8505"/>
          <w:tab w:val="left" w:pos="8225"/>
        </w:tabs>
        <w:ind w:left="567"/>
      </w:pPr>
    </w:p>
    <w:p w14:paraId="4F9F5A0B" w14:textId="06963518" w:rsidR="00B621CC" w:rsidRPr="005625D7" w:rsidRDefault="00B621CC" w:rsidP="00123805">
      <w:pPr>
        <w:tabs>
          <w:tab w:val="clear" w:pos="8505"/>
          <w:tab w:val="left" w:pos="8225"/>
        </w:tabs>
        <w:ind w:left="0" w:firstLine="426"/>
        <w:rPr>
          <w:sz w:val="26"/>
          <w:szCs w:val="26"/>
        </w:rPr>
      </w:pPr>
      <w:r w:rsidRPr="005625D7">
        <w:rPr>
          <w:sz w:val="26"/>
          <w:szCs w:val="26"/>
        </w:rPr>
        <w:lastRenderedPageBreak/>
        <w:t>O artyście</w:t>
      </w:r>
    </w:p>
    <w:p w14:paraId="63CDBB5A" w14:textId="73D4B3F4" w:rsidR="00626C65" w:rsidRPr="005625D7" w:rsidRDefault="00626C65" w:rsidP="00845DD0">
      <w:pPr>
        <w:tabs>
          <w:tab w:val="clear" w:pos="8505"/>
          <w:tab w:val="left" w:pos="8225"/>
        </w:tabs>
        <w:ind w:left="0" w:firstLine="426"/>
        <w:rPr>
          <w:noProof/>
          <w:sz w:val="19"/>
          <w:szCs w:val="19"/>
        </w:rPr>
      </w:pPr>
      <w:r w:rsidRPr="005625D7">
        <w:rPr>
          <w:noProof/>
          <w:sz w:val="19"/>
          <w:szCs w:val="19"/>
        </w:rPr>
        <w:t>Robert Rumas — artysta wizualny, kurator, scenograf teatralny oraz projektant aranżacji wystaw sztuki współczesnej i dawnej, przestrzeni ekspozycyjnych dla najważniejszych instytucji kultury w Polsce i za granicą.</w:t>
      </w:r>
    </w:p>
    <w:p w14:paraId="263A8ED3" w14:textId="7BA952F2" w:rsidR="00626C65" w:rsidRPr="005625D7" w:rsidRDefault="00626C65" w:rsidP="00845DD0">
      <w:pPr>
        <w:tabs>
          <w:tab w:val="clear" w:pos="8505"/>
          <w:tab w:val="left" w:pos="8225"/>
        </w:tabs>
        <w:ind w:left="0" w:firstLine="426"/>
        <w:rPr>
          <w:noProof/>
          <w:sz w:val="19"/>
          <w:szCs w:val="19"/>
        </w:rPr>
      </w:pPr>
      <w:r w:rsidRPr="005625D7">
        <w:rPr>
          <w:noProof/>
          <w:sz w:val="19"/>
          <w:szCs w:val="19"/>
        </w:rPr>
        <w:t>Urodził się w 1966 roku w Kielcach. W 1991 roku ukończył Wydział Malarstwa Państwowej Wyższej Szkoły Sztuk Plastycznych w Gdańsku (obecnie Akademia Sztuk Pięknych w Gdańsku). W latach</w:t>
      </w:r>
      <w:r w:rsidR="00A42C3D">
        <w:rPr>
          <w:noProof/>
          <w:sz w:val="19"/>
          <w:szCs w:val="19"/>
        </w:rPr>
        <w:t> </w:t>
      </w:r>
      <w:r w:rsidR="00A42C3D">
        <w:rPr>
          <w:noProof/>
          <w:sz w:val="19"/>
          <w:szCs w:val="19"/>
        </w:rPr>
        <w:br/>
      </w:r>
      <w:r w:rsidRPr="005625D7">
        <w:rPr>
          <w:noProof/>
          <w:sz w:val="19"/>
          <w:szCs w:val="19"/>
        </w:rPr>
        <w:t>1987—1991</w:t>
      </w:r>
      <w:r w:rsidR="00A42C3D">
        <w:rPr>
          <w:noProof/>
          <w:sz w:val="19"/>
          <w:szCs w:val="19"/>
        </w:rPr>
        <w:t> </w:t>
      </w:r>
      <w:r w:rsidRPr="005625D7">
        <w:rPr>
          <w:noProof/>
          <w:sz w:val="19"/>
          <w:szCs w:val="19"/>
        </w:rPr>
        <w:t>związany był z intermedialną Pracownią Podstaw Projektowania Plastycznego prowadzoną przez prof. Witosława Czerwonkę.</w:t>
      </w:r>
    </w:p>
    <w:p w14:paraId="41D60CC0" w14:textId="014FF473" w:rsidR="00626C65" w:rsidRPr="005625D7" w:rsidRDefault="00626C65" w:rsidP="00845DD0">
      <w:pPr>
        <w:tabs>
          <w:tab w:val="clear" w:pos="8505"/>
          <w:tab w:val="left" w:pos="8225"/>
        </w:tabs>
        <w:ind w:left="0" w:firstLine="426"/>
        <w:rPr>
          <w:noProof/>
          <w:sz w:val="19"/>
          <w:szCs w:val="19"/>
        </w:rPr>
      </w:pPr>
      <w:r w:rsidRPr="005625D7">
        <w:rPr>
          <w:noProof/>
          <w:sz w:val="19"/>
          <w:szCs w:val="19"/>
        </w:rPr>
        <w:t>Od początku swojej twórczości, rozwijanej od 1989 roku, zajmuje się problematyką społeczeństwa jako obiektu manipulacji poprzez mechanizmy ekonomii, religii, narodu czy rasy. Ważnym wątkiem jego działalności jest krytyczna refleksja nad polskim katolicyzmem, jego powierzchownością i obłudą. W</w:t>
      </w:r>
      <w:r w:rsidR="00A42C3D">
        <w:rPr>
          <w:noProof/>
          <w:sz w:val="19"/>
          <w:szCs w:val="19"/>
        </w:rPr>
        <w:t> </w:t>
      </w:r>
      <w:r w:rsidRPr="005625D7">
        <w:rPr>
          <w:noProof/>
          <w:sz w:val="19"/>
          <w:szCs w:val="19"/>
        </w:rPr>
        <w:t>swoich pracach Rumas często wykorzystuje estetykę kiczu, traktując ją nie jako błąd smaku, lecz jako narzędzie krytyczne. Poprzez zestawianie symboli religijnych, narodowych i medialnych ujawnia mechanizmy, dzięki którym obrazy i znaki kształtują zbiorową wyobraźnię oraz społeczne emocje. Kicz staje się tu sposobem badania rzeczywistości ukrytej pod warstwą kulturowych przyzwyczajeń i</w:t>
      </w:r>
      <w:r w:rsidR="00A42C3D">
        <w:rPr>
          <w:noProof/>
          <w:sz w:val="19"/>
          <w:szCs w:val="19"/>
        </w:rPr>
        <w:t> </w:t>
      </w:r>
      <w:r w:rsidRPr="005625D7">
        <w:rPr>
          <w:noProof/>
          <w:sz w:val="19"/>
          <w:szCs w:val="19"/>
        </w:rPr>
        <w:t>gotowych narracji. To, co przerysowane, sentymentalne lub nadmierne, odsłania umowność wartości i</w:t>
      </w:r>
      <w:r w:rsidR="00A42C3D">
        <w:rPr>
          <w:noProof/>
          <w:sz w:val="19"/>
          <w:szCs w:val="19"/>
        </w:rPr>
        <w:t> </w:t>
      </w:r>
      <w:r w:rsidRPr="005625D7">
        <w:rPr>
          <w:noProof/>
          <w:sz w:val="19"/>
          <w:szCs w:val="19"/>
        </w:rPr>
        <w:t>znaczeń, które często uznajemy za naturalne i niepodważalne.</w:t>
      </w:r>
    </w:p>
    <w:p w14:paraId="49B32A90" w14:textId="4393A5C6" w:rsidR="00626C65" w:rsidRPr="005625D7" w:rsidRDefault="00626C65" w:rsidP="00DF00D9">
      <w:pPr>
        <w:tabs>
          <w:tab w:val="clear" w:pos="8505"/>
          <w:tab w:val="left" w:pos="8225"/>
        </w:tabs>
        <w:ind w:left="0" w:firstLine="426"/>
        <w:rPr>
          <w:noProof/>
          <w:sz w:val="19"/>
          <w:szCs w:val="19"/>
        </w:rPr>
      </w:pPr>
      <w:r w:rsidRPr="005625D7">
        <w:rPr>
          <w:noProof/>
          <w:sz w:val="19"/>
          <w:szCs w:val="19"/>
        </w:rPr>
        <w:t>W 1995 roku był kuratorem pokoleniowej wystawy sztuki krytycznej Antyciała w Centrum Sztuki Współczesnej Zamek Ujazdowski w Warszawie.</w:t>
      </w:r>
      <w:r w:rsidR="00DF00D9" w:rsidRPr="005625D7">
        <w:rPr>
          <w:noProof/>
          <w:sz w:val="19"/>
          <w:szCs w:val="19"/>
        </w:rPr>
        <w:t xml:space="preserve"> </w:t>
      </w:r>
      <w:r w:rsidRPr="005625D7">
        <w:rPr>
          <w:noProof/>
          <w:sz w:val="19"/>
          <w:szCs w:val="19"/>
        </w:rPr>
        <w:t xml:space="preserve">W 2015 roku został uhonorowany prestiżową nagrodą im. Katarzyny Kobro za całokształt twórczości przyznawaną przez środowisko artystyczne i Muzeum Sztuki w Łodzi. </w:t>
      </w:r>
    </w:p>
    <w:p w14:paraId="64300C05" w14:textId="43FE400B" w:rsidR="00626C65" w:rsidRPr="005625D7" w:rsidRDefault="00626C65" w:rsidP="00995045">
      <w:pPr>
        <w:tabs>
          <w:tab w:val="clear" w:pos="8505"/>
          <w:tab w:val="left" w:pos="8225"/>
        </w:tabs>
        <w:ind w:left="0" w:firstLine="426"/>
        <w:rPr>
          <w:noProof/>
          <w:sz w:val="19"/>
          <w:szCs w:val="19"/>
        </w:rPr>
      </w:pPr>
      <w:r w:rsidRPr="005625D7">
        <w:rPr>
          <w:noProof/>
          <w:sz w:val="19"/>
          <w:szCs w:val="19"/>
        </w:rPr>
        <w:t>Od ponad dwóch dekad współpracuje z czołowymi reżyserami, m.in. Michałem Zadarą, Pawłem Łysakiem oraz Martą Górnicką. Jest autorem scenografii i koncepcji przestrzeni teatralnych realizowanych w Teatrze Wielkim – Operze Narodowej, Teatrze Powszechnym, Teatrze Nowym i</w:t>
      </w:r>
      <w:r w:rsidR="00040566">
        <w:rPr>
          <w:noProof/>
          <w:sz w:val="19"/>
          <w:szCs w:val="19"/>
        </w:rPr>
        <w:t> </w:t>
      </w:r>
      <w:r w:rsidRPr="005625D7">
        <w:rPr>
          <w:noProof/>
          <w:sz w:val="19"/>
          <w:szCs w:val="19"/>
        </w:rPr>
        <w:t>Teatrze Komedia w Warszawie, Teatrze Starym w Krakowie, Teatrze Polskim i Teatrze Współczesnym we Wrocławiu, Teatrze Polskim w Poznaniu, Teatrze Polskim w Bydgoszczy, Teatrze Wybrzeże w</w:t>
      </w:r>
      <w:r w:rsidR="00C33B77">
        <w:rPr>
          <w:noProof/>
          <w:sz w:val="19"/>
          <w:szCs w:val="19"/>
        </w:rPr>
        <w:t> </w:t>
      </w:r>
      <w:r w:rsidRPr="005625D7">
        <w:rPr>
          <w:noProof/>
          <w:sz w:val="19"/>
          <w:szCs w:val="19"/>
        </w:rPr>
        <w:t xml:space="preserve">Gdańsku, a także w niemieckich teatrach: Maxim Gorki Theater i Komische Oper w Berlinie, Staatstheater Braunschweig oraz Münchner Kammerspiele. Jego realizacje były prezentowane również podczas Festiwalu Teatralnego w Awinionie. Artysta zajmuje się także badaniami nad historią scenografii polskiej i światowej. </w:t>
      </w:r>
    </w:p>
    <w:p w14:paraId="0B08B835" w14:textId="6D9E83C0" w:rsidR="00626C65" w:rsidRPr="005625D7" w:rsidRDefault="00626C65" w:rsidP="00845DD0">
      <w:pPr>
        <w:tabs>
          <w:tab w:val="clear" w:pos="8505"/>
          <w:tab w:val="left" w:pos="8225"/>
        </w:tabs>
        <w:ind w:left="0" w:firstLine="426"/>
        <w:rPr>
          <w:noProof/>
          <w:sz w:val="19"/>
          <w:szCs w:val="19"/>
        </w:rPr>
      </w:pPr>
      <w:r w:rsidRPr="005625D7">
        <w:rPr>
          <w:noProof/>
          <w:sz w:val="19"/>
          <w:szCs w:val="19"/>
        </w:rPr>
        <w:t>Projektując wystawy sztuki współczesnej i dawnej, współpracował z licznymi kuratorami i</w:t>
      </w:r>
      <w:r w:rsidR="00C33B77">
        <w:rPr>
          <w:noProof/>
          <w:sz w:val="19"/>
          <w:szCs w:val="19"/>
        </w:rPr>
        <w:t> </w:t>
      </w:r>
      <w:r w:rsidRPr="005625D7">
        <w:rPr>
          <w:noProof/>
          <w:sz w:val="19"/>
          <w:szCs w:val="19"/>
        </w:rPr>
        <w:t xml:space="preserve">kuratorkami, m.in. Dorotą Monkiewicz, Andą Rottenberg, Jarosławem Suchanem, Hanną Wróblewską, Danielem Muzyczukiem, Joanną Zielińską oraz Bojaną Pejić. Jego realizacje wystawiennicze prezentowane były w czołowych instytucjach sztuki, takich jak Zachęta – Narodowa Galeria Sztuki, Cricoteka w Krakowie, Muzeum Narodowe w Warszawie, Muzeum Sztuki w Łodzi, Ludwig Museum w Budapeszcie, Kunsthalle w Bochum oraz Muzeum Sztuki Współczesnej w Zagrzebiu. </w:t>
      </w:r>
    </w:p>
    <w:p w14:paraId="2DF1C269" w14:textId="688F7370" w:rsidR="008E143D" w:rsidRPr="005625D7" w:rsidRDefault="060497F8" w:rsidP="00626C65">
      <w:pPr>
        <w:tabs>
          <w:tab w:val="clear" w:pos="8505"/>
          <w:tab w:val="left" w:pos="8225"/>
        </w:tabs>
        <w:ind w:left="0" w:firstLine="426"/>
        <w:rPr>
          <w:noProof/>
          <w:sz w:val="19"/>
          <w:szCs w:val="19"/>
        </w:rPr>
      </w:pPr>
      <w:r w:rsidRPr="005625D7">
        <w:rPr>
          <w:noProof/>
          <w:sz w:val="19"/>
          <w:szCs w:val="19"/>
        </w:rPr>
        <w:t>Rumas uważany jest za jednego z najważniejszych przedstawicieli nurtu sztuki krytycznej w Polsce lat 90., obok Katarzyny Kozyry, Artura Żmijewskiego, Pawła Althamera i Zbigniewa Libery.</w:t>
      </w:r>
    </w:p>
    <w:p w14:paraId="64D4B7EF" w14:textId="5A519E9D" w:rsidR="060497F8" w:rsidRPr="005625D7" w:rsidRDefault="060497F8" w:rsidP="060497F8">
      <w:pPr>
        <w:tabs>
          <w:tab w:val="clear" w:pos="8505"/>
          <w:tab w:val="left" w:pos="8225"/>
        </w:tabs>
        <w:ind w:left="0" w:firstLine="426"/>
        <w:rPr>
          <w:noProof/>
          <w:sz w:val="26"/>
          <w:szCs w:val="26"/>
        </w:rPr>
      </w:pPr>
    </w:p>
    <w:p w14:paraId="201421A1" w14:textId="594538C2" w:rsidR="001C6C36" w:rsidRDefault="00317917" w:rsidP="00123805">
      <w:pPr>
        <w:tabs>
          <w:tab w:val="clear" w:pos="8505"/>
          <w:tab w:val="left" w:pos="8225"/>
        </w:tabs>
        <w:ind w:left="0" w:firstLine="426"/>
        <w:rPr>
          <w:noProof/>
          <w:sz w:val="26"/>
          <w:szCs w:val="26"/>
        </w:rPr>
      </w:pPr>
      <w:r w:rsidRPr="005625D7">
        <w:rPr>
          <w:noProof/>
          <w:sz w:val="26"/>
          <w:szCs w:val="26"/>
        </w:rPr>
        <w:t>Kiedy</w:t>
      </w:r>
    </w:p>
    <w:p w14:paraId="5324F279" w14:textId="7F13823E" w:rsidR="001C6C36" w:rsidRPr="0067415B" w:rsidRDefault="060497F8" w:rsidP="0067415B">
      <w:pPr>
        <w:tabs>
          <w:tab w:val="clear" w:pos="8505"/>
          <w:tab w:val="left" w:pos="8225"/>
        </w:tabs>
      </w:pPr>
      <w:r>
        <w:t>25/06/2026 (czwartek), 11:00—</w:t>
      </w:r>
      <w:r w:rsidR="005625D7">
        <w:t>22:00</w:t>
      </w:r>
      <w:r>
        <w:t>, przed fasadą Zamku Ujazdowskiego,  wstęp wolny</w:t>
      </w:r>
    </w:p>
    <w:p w14:paraId="353EFC6D" w14:textId="25AF3DFE" w:rsidR="001C6C36" w:rsidRDefault="003B0210">
      <w:pPr>
        <w:tabs>
          <w:tab w:val="clear" w:pos="8505"/>
          <w:tab w:val="left" w:pos="8225"/>
        </w:tabs>
        <w:ind w:left="426"/>
        <w:rPr>
          <w:sz w:val="26"/>
          <w:szCs w:val="26"/>
        </w:rPr>
      </w:pPr>
      <w:r>
        <w:rPr>
          <w:sz w:val="26"/>
          <w:szCs w:val="26"/>
        </w:rPr>
        <w:t>Kurator</w:t>
      </w:r>
    </w:p>
    <w:p w14:paraId="4C66AA6D" w14:textId="7213A671" w:rsidR="001C6C36" w:rsidRDefault="001A470A">
      <w:pPr>
        <w:tabs>
          <w:tab w:val="clear" w:pos="8505"/>
          <w:tab w:val="left" w:pos="8225"/>
        </w:tabs>
        <w:ind w:left="851"/>
      </w:pPr>
      <w:r>
        <w:t>Michał Jachuła</w:t>
      </w:r>
    </w:p>
    <w:p w14:paraId="2D9347CD" w14:textId="77777777" w:rsidR="001C6C36" w:rsidRDefault="00110BF7">
      <w:pPr>
        <w:pStyle w:val="Podtytu"/>
        <w:tabs>
          <w:tab w:val="clear" w:pos="8505"/>
          <w:tab w:val="left" w:pos="8225"/>
        </w:tabs>
      </w:pPr>
      <w:r w:rsidRPr="005625D7">
        <w:t>Wi</w:t>
      </w:r>
      <w:r>
        <w:t>ęcej informacji</w:t>
      </w:r>
    </w:p>
    <w:p w14:paraId="0028E10F" w14:textId="617B9220" w:rsidR="003411B1" w:rsidRPr="003411B1" w:rsidRDefault="00CC4686" w:rsidP="003411B1">
      <w:r w:rsidRPr="00CC4686">
        <w:t>https://u-jazdowski.pl/program/kolekcja/termofory-x-8-1994-2026-</w:t>
      </w:r>
    </w:p>
    <w:p w14:paraId="6E9B1840" w14:textId="77777777" w:rsidR="001C6C36" w:rsidRDefault="00110BF7">
      <w:pPr>
        <w:tabs>
          <w:tab w:val="clear" w:pos="8505"/>
          <w:tab w:val="left" w:pos="8225"/>
        </w:tabs>
        <w:ind w:hanging="413"/>
        <w:rPr>
          <w:sz w:val="26"/>
          <w:szCs w:val="26"/>
        </w:rPr>
      </w:pPr>
      <w:r>
        <w:rPr>
          <w:sz w:val="26"/>
          <w:szCs w:val="26"/>
        </w:rPr>
        <w:t>Sfinansowano ze środk</w:t>
      </w:r>
      <w:r>
        <w:rPr>
          <w:sz w:val="26"/>
          <w:szCs w:val="26"/>
          <w:lang w:val="es-ES_tradnl"/>
        </w:rPr>
        <w:t>ó</w:t>
      </w:r>
      <w:r>
        <w:rPr>
          <w:sz w:val="26"/>
          <w:szCs w:val="26"/>
        </w:rPr>
        <w:t>w</w:t>
      </w:r>
    </w:p>
    <w:p w14:paraId="4EFE3920" w14:textId="77777777" w:rsidR="001C6C36" w:rsidRDefault="00110BF7">
      <w:pPr>
        <w:tabs>
          <w:tab w:val="clear" w:pos="8505"/>
          <w:tab w:val="left" w:pos="8225"/>
        </w:tabs>
      </w:pPr>
      <w:r>
        <w:t>Ministerstwo Kultury i Dziedzictwa Narodowego</w:t>
      </w:r>
    </w:p>
    <w:p w14:paraId="15CB774C" w14:textId="6171D7A1" w:rsidR="000F5ABA" w:rsidRDefault="000F5ABA" w:rsidP="000F5ABA">
      <w:pPr>
        <w:tabs>
          <w:tab w:val="clear" w:pos="8505"/>
          <w:tab w:val="left" w:pos="8225"/>
        </w:tabs>
        <w:ind w:hanging="413"/>
        <w:rPr>
          <w:sz w:val="26"/>
          <w:szCs w:val="26"/>
        </w:rPr>
      </w:pPr>
      <w:r>
        <w:rPr>
          <w:sz w:val="26"/>
          <w:szCs w:val="26"/>
        </w:rPr>
        <w:t>Ko</w:t>
      </w:r>
      <w:r w:rsidR="00DD4EA2">
        <w:rPr>
          <w:sz w:val="26"/>
          <w:szCs w:val="26"/>
        </w:rPr>
        <w:t>ordynacja</w:t>
      </w:r>
    </w:p>
    <w:p w14:paraId="05804DF5" w14:textId="0C14126C" w:rsidR="000F5ABA" w:rsidRPr="000F5ABA" w:rsidRDefault="000F5ABA" w:rsidP="00123805">
      <w:pPr>
        <w:pStyle w:val="Bezodstpw"/>
        <w:tabs>
          <w:tab w:val="left" w:pos="8225"/>
        </w:tabs>
        <w:ind w:left="851"/>
      </w:pPr>
      <w:r w:rsidRPr="000F5ABA">
        <w:t>Brygida Czartoryska </w:t>
      </w:r>
    </w:p>
    <w:p w14:paraId="11213444" w14:textId="77777777" w:rsidR="00DD4EA2" w:rsidRDefault="00DD4EA2" w:rsidP="00123805">
      <w:pPr>
        <w:pStyle w:val="Bezodstpw"/>
        <w:tabs>
          <w:tab w:val="left" w:pos="8225"/>
        </w:tabs>
        <w:ind w:left="851"/>
      </w:pPr>
    </w:p>
    <w:p w14:paraId="327A8506" w14:textId="77777777" w:rsidR="00DD4EA2" w:rsidRPr="00123805" w:rsidRDefault="000F5ABA" w:rsidP="00123805">
      <w:pPr>
        <w:pStyle w:val="Bezodstpw"/>
        <w:tabs>
          <w:tab w:val="left" w:pos="8225"/>
        </w:tabs>
        <w:ind w:left="426"/>
        <w:rPr>
          <w:sz w:val="26"/>
          <w:szCs w:val="26"/>
        </w:rPr>
      </w:pPr>
      <w:r w:rsidRPr="00123805">
        <w:rPr>
          <w:sz w:val="26"/>
          <w:szCs w:val="26"/>
        </w:rPr>
        <w:t>Realizacja</w:t>
      </w:r>
    </w:p>
    <w:p w14:paraId="48F5D540" w14:textId="77777777" w:rsidR="00DD4EA2" w:rsidRDefault="00DD4EA2" w:rsidP="000F5ABA">
      <w:pPr>
        <w:pStyle w:val="Bezodstpw"/>
        <w:tabs>
          <w:tab w:val="left" w:pos="8225"/>
        </w:tabs>
      </w:pPr>
    </w:p>
    <w:p w14:paraId="263B594B" w14:textId="0F9E866C" w:rsidR="000F5ABA" w:rsidRPr="000F5ABA" w:rsidRDefault="000F5ABA" w:rsidP="00DD4EA2">
      <w:pPr>
        <w:pStyle w:val="Bezodstpw"/>
        <w:tabs>
          <w:tab w:val="left" w:pos="8225"/>
        </w:tabs>
      </w:pPr>
      <w:r w:rsidRPr="000F5ABA">
        <w:t>Sergiej Kowalonok, Paweł Słowik, Adam Bubel, Grzegorz Gajewski, Bartosz Pawłowski, Tomasz Wrześniowski </w:t>
      </w:r>
    </w:p>
    <w:p w14:paraId="4DDD48F1" w14:textId="77777777" w:rsidR="000F5ABA" w:rsidRPr="000F5ABA" w:rsidRDefault="000F5ABA" w:rsidP="000F5ABA">
      <w:pPr>
        <w:pStyle w:val="Bezodstpw"/>
        <w:tabs>
          <w:tab w:val="left" w:pos="8225"/>
        </w:tabs>
      </w:pPr>
      <w:r w:rsidRPr="000F5ABA">
        <w:t> </w:t>
      </w:r>
    </w:p>
    <w:p w14:paraId="22E116B7" w14:textId="77777777" w:rsidR="00DD4EA2" w:rsidRPr="00123805" w:rsidRDefault="000F5ABA" w:rsidP="00123805">
      <w:pPr>
        <w:pStyle w:val="Bezodstpw"/>
        <w:tabs>
          <w:tab w:val="left" w:pos="8225"/>
        </w:tabs>
        <w:ind w:hanging="414"/>
        <w:rPr>
          <w:sz w:val="26"/>
          <w:szCs w:val="26"/>
        </w:rPr>
      </w:pPr>
      <w:r w:rsidRPr="00123805">
        <w:rPr>
          <w:sz w:val="26"/>
          <w:szCs w:val="26"/>
        </w:rPr>
        <w:t>Zbiory</w:t>
      </w:r>
    </w:p>
    <w:p w14:paraId="32512368" w14:textId="77777777" w:rsidR="00123805" w:rsidRDefault="00123805" w:rsidP="000F5ABA">
      <w:pPr>
        <w:pStyle w:val="Bezodstpw"/>
        <w:tabs>
          <w:tab w:val="left" w:pos="8225"/>
        </w:tabs>
      </w:pPr>
    </w:p>
    <w:p w14:paraId="3D443651" w14:textId="3BE3EEE9" w:rsidR="000F5ABA" w:rsidRPr="000F5ABA" w:rsidRDefault="000F5ABA" w:rsidP="000F5ABA">
      <w:pPr>
        <w:pStyle w:val="Bezodstpw"/>
        <w:tabs>
          <w:tab w:val="left" w:pos="8225"/>
        </w:tabs>
      </w:pPr>
      <w:r w:rsidRPr="000F5ABA">
        <w:t>Katarzyna Mikstal-Sztabińska, Marta Przybyło, Piotr Matosek, Dominik Kuboń </w:t>
      </w:r>
    </w:p>
    <w:p w14:paraId="7CE4A96C" w14:textId="77777777" w:rsidR="000F5ABA" w:rsidRPr="000F5ABA" w:rsidRDefault="000F5ABA" w:rsidP="000F5ABA">
      <w:pPr>
        <w:pStyle w:val="Bezodstpw"/>
        <w:tabs>
          <w:tab w:val="left" w:pos="8225"/>
        </w:tabs>
      </w:pPr>
      <w:r w:rsidRPr="000F5ABA">
        <w:t> </w:t>
      </w:r>
    </w:p>
    <w:p w14:paraId="7ECE4B43" w14:textId="77777777" w:rsidR="00DD4EA2" w:rsidRPr="00123805" w:rsidRDefault="000F5ABA" w:rsidP="00123805">
      <w:pPr>
        <w:pStyle w:val="Bezodstpw"/>
        <w:tabs>
          <w:tab w:val="left" w:pos="8225"/>
        </w:tabs>
        <w:ind w:left="426"/>
        <w:rPr>
          <w:sz w:val="26"/>
          <w:szCs w:val="26"/>
        </w:rPr>
      </w:pPr>
      <w:r w:rsidRPr="00123805">
        <w:rPr>
          <w:sz w:val="26"/>
          <w:szCs w:val="26"/>
        </w:rPr>
        <w:t>Komunikacja</w:t>
      </w:r>
    </w:p>
    <w:p w14:paraId="203F6A76" w14:textId="77777777" w:rsidR="00123805" w:rsidRDefault="00123805" w:rsidP="000F5ABA">
      <w:pPr>
        <w:pStyle w:val="Bezodstpw"/>
        <w:tabs>
          <w:tab w:val="left" w:pos="8225"/>
        </w:tabs>
      </w:pPr>
    </w:p>
    <w:p w14:paraId="6B4498EE" w14:textId="4C101697" w:rsidR="000F5ABA" w:rsidRPr="000F5ABA" w:rsidRDefault="000F5ABA" w:rsidP="000F5ABA">
      <w:pPr>
        <w:pStyle w:val="Bezodstpw"/>
        <w:tabs>
          <w:tab w:val="left" w:pos="8225"/>
        </w:tabs>
      </w:pPr>
      <w:r w:rsidRPr="000F5ABA">
        <w:t>Agnieszka Tiutiunik, Agnieszka Niedzielak-Kowalska, Edyta Majchrzak, Kateryna Shylo, Sylwia Stańczyk-Metzger, Karolina Gawrońska, Julian Tomala  </w:t>
      </w:r>
    </w:p>
    <w:p w14:paraId="663CC60B" w14:textId="7DA399AB" w:rsidR="001C6C36" w:rsidRDefault="001C6C36">
      <w:pPr>
        <w:pStyle w:val="Bezodstpw"/>
        <w:tabs>
          <w:tab w:val="clear" w:pos="8505"/>
          <w:tab w:val="left" w:pos="8225"/>
        </w:tabs>
      </w:pPr>
      <w:r>
        <w:t xml:space="preserve"> </w:t>
      </w:r>
    </w:p>
    <w:sectPr w:rsidR="001C6C36">
      <w:headerReference w:type="default" r:id="rId8"/>
      <w:footerReference w:type="default" r:id="rId9"/>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F7D77" w14:textId="77777777" w:rsidR="00A67B80" w:rsidRDefault="00A67B80">
      <w:pPr>
        <w:spacing w:after="0" w:line="240" w:lineRule="auto"/>
      </w:pPr>
      <w:r>
        <w:separator/>
      </w:r>
    </w:p>
  </w:endnote>
  <w:endnote w:type="continuationSeparator" w:id="0">
    <w:p w14:paraId="52E1FF0E" w14:textId="77777777" w:rsidR="00A67B80" w:rsidRDefault="00A67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38758" w14:textId="77777777" w:rsidR="001C6C36" w:rsidRDefault="00110BF7">
    <w:pPr>
      <w:pStyle w:val="Stopka"/>
      <w:tabs>
        <w:tab w:val="clear" w:pos="8505"/>
        <w:tab w:val="clear" w:pos="9072"/>
        <w:tab w:val="left" w:pos="8225"/>
        <w:tab w:val="right" w:pos="8705"/>
      </w:tabs>
      <w:ind w:left="0"/>
    </w:pPr>
    <w:r>
      <w:rPr>
        <w:noProof/>
      </w:rPr>
      <w:drawing>
        <wp:inline distT="0" distB="0" distL="0" distR="0" wp14:anchorId="7EA5E8B5" wp14:editId="3DDD6C14">
          <wp:extent cx="4320000" cy="1069239"/>
          <wp:effectExtent l="0" t="0" r="0" b="0"/>
          <wp:docPr id="1073741826" name="officeArt object" descr="Obraz 30"/>
          <wp:cNvGraphicFramePr/>
          <a:graphic xmlns:a="http://schemas.openxmlformats.org/drawingml/2006/main">
            <a:graphicData uri="http://schemas.openxmlformats.org/drawingml/2006/picture">
              <pic:pic xmlns:pic="http://schemas.openxmlformats.org/drawingml/2006/picture">
                <pic:nvPicPr>
                  <pic:cNvPr id="1073741826" name="Obraz 30" descr="Obraz 30"/>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E85DD" w14:textId="77777777" w:rsidR="00A67B80" w:rsidRDefault="00A67B80">
      <w:pPr>
        <w:spacing w:after="0" w:line="240" w:lineRule="auto"/>
      </w:pPr>
      <w:r>
        <w:separator/>
      </w:r>
    </w:p>
  </w:footnote>
  <w:footnote w:type="continuationSeparator" w:id="0">
    <w:p w14:paraId="213569CD" w14:textId="77777777" w:rsidR="00A67B80" w:rsidRDefault="00A67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7FE1F" w14:textId="77777777" w:rsidR="001C6C36" w:rsidRDefault="00110BF7">
    <w:pPr>
      <w:pStyle w:val="Nagwek"/>
      <w:tabs>
        <w:tab w:val="clear" w:pos="8505"/>
        <w:tab w:val="clear" w:pos="9072"/>
        <w:tab w:val="left" w:pos="8225"/>
        <w:tab w:val="right" w:pos="8705"/>
      </w:tabs>
      <w:ind w:left="0"/>
    </w:pPr>
    <w:r>
      <w:rPr>
        <w:noProof/>
      </w:rPr>
      <w:drawing>
        <wp:inline distT="0" distB="0" distL="0" distR="0" wp14:anchorId="7B03BB23" wp14:editId="592F1783">
          <wp:extent cx="4388906" cy="731484"/>
          <wp:effectExtent l="0" t="0" r="0" b="0"/>
          <wp:docPr id="1073741825" name="officeArt object" descr="Obraz 29"/>
          <wp:cNvGraphicFramePr/>
          <a:graphic xmlns:a="http://schemas.openxmlformats.org/drawingml/2006/main">
            <a:graphicData uri="http://schemas.openxmlformats.org/drawingml/2006/picture">
              <pic:pic xmlns:pic="http://schemas.openxmlformats.org/drawingml/2006/picture">
                <pic:nvPicPr>
                  <pic:cNvPr id="1073741825" name="Obraz 29" descr="Obraz 29"/>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388"/>
    <w:multiLevelType w:val="multilevel"/>
    <w:tmpl w:val="39C6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BD51CF"/>
    <w:multiLevelType w:val="multilevel"/>
    <w:tmpl w:val="82F69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DD5194"/>
    <w:multiLevelType w:val="multilevel"/>
    <w:tmpl w:val="A99C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248530">
    <w:abstractNumId w:val="2"/>
  </w:num>
  <w:num w:numId="2" w16cid:durableId="1186750114">
    <w:abstractNumId w:val="1"/>
  </w:num>
  <w:num w:numId="3" w16cid:durableId="17240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C36"/>
    <w:rsid w:val="000335DF"/>
    <w:rsid w:val="00040566"/>
    <w:rsid w:val="000700BF"/>
    <w:rsid w:val="000C6D85"/>
    <w:rsid w:val="000F5ABA"/>
    <w:rsid w:val="00110BF7"/>
    <w:rsid w:val="00111AAD"/>
    <w:rsid w:val="0012269F"/>
    <w:rsid w:val="00123805"/>
    <w:rsid w:val="00150222"/>
    <w:rsid w:val="0016137E"/>
    <w:rsid w:val="001A470A"/>
    <w:rsid w:val="001B5F16"/>
    <w:rsid w:val="001C6C36"/>
    <w:rsid w:val="0021718F"/>
    <w:rsid w:val="00286866"/>
    <w:rsid w:val="0029795F"/>
    <w:rsid w:val="002A3444"/>
    <w:rsid w:val="002D20F8"/>
    <w:rsid w:val="002F2522"/>
    <w:rsid w:val="00315930"/>
    <w:rsid w:val="00317917"/>
    <w:rsid w:val="0032393D"/>
    <w:rsid w:val="003411B1"/>
    <w:rsid w:val="00393A9B"/>
    <w:rsid w:val="00395618"/>
    <w:rsid w:val="003B0210"/>
    <w:rsid w:val="003F5BBF"/>
    <w:rsid w:val="00461ADD"/>
    <w:rsid w:val="00492574"/>
    <w:rsid w:val="00516F54"/>
    <w:rsid w:val="00517482"/>
    <w:rsid w:val="00526D0A"/>
    <w:rsid w:val="005516AB"/>
    <w:rsid w:val="005625D7"/>
    <w:rsid w:val="005638FD"/>
    <w:rsid w:val="005A2F70"/>
    <w:rsid w:val="005C7BBA"/>
    <w:rsid w:val="00606B84"/>
    <w:rsid w:val="00626C65"/>
    <w:rsid w:val="00635B46"/>
    <w:rsid w:val="0064077E"/>
    <w:rsid w:val="00647832"/>
    <w:rsid w:val="00656E03"/>
    <w:rsid w:val="00660B54"/>
    <w:rsid w:val="006709FB"/>
    <w:rsid w:val="0067415B"/>
    <w:rsid w:val="00680EB0"/>
    <w:rsid w:val="00694846"/>
    <w:rsid w:val="006A183F"/>
    <w:rsid w:val="006A1CD5"/>
    <w:rsid w:val="006A5253"/>
    <w:rsid w:val="006C618A"/>
    <w:rsid w:val="007331F4"/>
    <w:rsid w:val="00780F8A"/>
    <w:rsid w:val="007814B2"/>
    <w:rsid w:val="007A4F25"/>
    <w:rsid w:val="007B33F4"/>
    <w:rsid w:val="007D4BCA"/>
    <w:rsid w:val="007F0296"/>
    <w:rsid w:val="00800CE7"/>
    <w:rsid w:val="00835293"/>
    <w:rsid w:val="00845DD0"/>
    <w:rsid w:val="00851C8D"/>
    <w:rsid w:val="00896D21"/>
    <w:rsid w:val="008A3E9E"/>
    <w:rsid w:val="008C77A6"/>
    <w:rsid w:val="008E143D"/>
    <w:rsid w:val="008E4B95"/>
    <w:rsid w:val="008F1260"/>
    <w:rsid w:val="00995045"/>
    <w:rsid w:val="009E3750"/>
    <w:rsid w:val="009F1B17"/>
    <w:rsid w:val="00A12D23"/>
    <w:rsid w:val="00A31674"/>
    <w:rsid w:val="00A42C3D"/>
    <w:rsid w:val="00A62FBA"/>
    <w:rsid w:val="00A67B80"/>
    <w:rsid w:val="00AB674F"/>
    <w:rsid w:val="00AC5F33"/>
    <w:rsid w:val="00B621CC"/>
    <w:rsid w:val="00B83576"/>
    <w:rsid w:val="00B86AC3"/>
    <w:rsid w:val="00B96406"/>
    <w:rsid w:val="00BA03F8"/>
    <w:rsid w:val="00BA3725"/>
    <w:rsid w:val="00BC756D"/>
    <w:rsid w:val="00C33B77"/>
    <w:rsid w:val="00C84257"/>
    <w:rsid w:val="00C84BF3"/>
    <w:rsid w:val="00C9703A"/>
    <w:rsid w:val="00CC4686"/>
    <w:rsid w:val="00D06EE4"/>
    <w:rsid w:val="00D2393B"/>
    <w:rsid w:val="00D32F6F"/>
    <w:rsid w:val="00D67652"/>
    <w:rsid w:val="00D80EE1"/>
    <w:rsid w:val="00D860B8"/>
    <w:rsid w:val="00D867E8"/>
    <w:rsid w:val="00D87D17"/>
    <w:rsid w:val="00D97265"/>
    <w:rsid w:val="00DA5990"/>
    <w:rsid w:val="00DB131A"/>
    <w:rsid w:val="00DD065E"/>
    <w:rsid w:val="00DD4EA2"/>
    <w:rsid w:val="00DF00D9"/>
    <w:rsid w:val="00DF302A"/>
    <w:rsid w:val="00E21EA3"/>
    <w:rsid w:val="00E63DF1"/>
    <w:rsid w:val="00E85771"/>
    <w:rsid w:val="00EC57BB"/>
    <w:rsid w:val="00ED3814"/>
    <w:rsid w:val="00ED7B03"/>
    <w:rsid w:val="00F11BED"/>
    <w:rsid w:val="00F24814"/>
    <w:rsid w:val="00F6361B"/>
    <w:rsid w:val="00F72012"/>
    <w:rsid w:val="00F87495"/>
    <w:rsid w:val="00F97796"/>
    <w:rsid w:val="00FC2359"/>
    <w:rsid w:val="00FC6B45"/>
    <w:rsid w:val="00FF2C1C"/>
    <w:rsid w:val="06049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C8CF6"/>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rPr>
  </w:style>
  <w:style w:type="paragraph" w:styleId="Nagwek2">
    <w:name w:val="heading 2"/>
    <w:basedOn w:val="Normalny"/>
    <w:next w:val="Normalny"/>
    <w:link w:val="Nagwek2Znak"/>
    <w:uiPriority w:val="9"/>
    <w:semiHidden/>
    <w:unhideWhenUsed/>
    <w:qFormat/>
    <w:rsid w:val="00DB131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
    <w:semiHidden/>
    <w:unhideWhenUsed/>
    <w:qFormat/>
    <w:rsid w:val="00DF302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rPr>
  </w:style>
  <w:style w:type="character" w:customStyle="1" w:styleId="Hyperlink0">
    <w:name w:val="Hyperlink.0"/>
    <w:basedOn w:val="Hipercze"/>
    <w:rPr>
      <w:outline w:val="0"/>
      <w:color w:val="0000FF"/>
      <w:u w:val="single" w:color="0000FF"/>
    </w:rPr>
  </w:style>
  <w:style w:type="paragraph" w:styleId="Bezodstpw">
    <w:name w:val="No Spacing"/>
    <w:pPr>
      <w:tabs>
        <w:tab w:val="left" w:pos="8505"/>
      </w:tabs>
      <w:spacing w:line="315" w:lineRule="exact"/>
      <w:ind w:left="840"/>
    </w:pPr>
    <w:rPr>
      <w:rFonts w:ascii="Georgia" w:eastAsia="Georgia" w:hAnsi="Georgia" w:cs="Georgia"/>
      <w:color w:val="000000"/>
      <w:sz w:val="21"/>
      <w:szCs w:val="21"/>
      <w:u w:color="000000"/>
    </w:rPr>
  </w:style>
  <w:style w:type="character" w:customStyle="1" w:styleId="Nagwek2Znak">
    <w:name w:val="Nagłówek 2 Znak"/>
    <w:basedOn w:val="Domylnaczcionkaakapitu"/>
    <w:link w:val="Nagwek2"/>
    <w:uiPriority w:val="9"/>
    <w:semiHidden/>
    <w:rsid w:val="00DB131A"/>
    <w:rPr>
      <w:rFonts w:asciiTheme="majorHAnsi" w:eastAsiaTheme="majorEastAsia" w:hAnsiTheme="majorHAnsi" w:cstheme="majorBidi"/>
      <w:color w:val="365F91" w:themeColor="accent1" w:themeShade="BF"/>
      <w:sz w:val="26"/>
      <w:szCs w:val="26"/>
      <w:u w:color="000000"/>
    </w:rPr>
  </w:style>
  <w:style w:type="character" w:customStyle="1" w:styleId="Nagwek4Znak">
    <w:name w:val="Nagłówek 4 Znak"/>
    <w:basedOn w:val="Domylnaczcionkaakapitu"/>
    <w:link w:val="Nagwek4"/>
    <w:uiPriority w:val="9"/>
    <w:semiHidden/>
    <w:rsid w:val="00DF302A"/>
    <w:rPr>
      <w:rFonts w:asciiTheme="majorHAnsi" w:eastAsiaTheme="majorEastAsia" w:hAnsiTheme="majorHAnsi" w:cstheme="majorBidi"/>
      <w:i/>
      <w:iCs/>
      <w:color w:val="365F91" w:themeColor="accent1" w:themeShade="BF"/>
      <w:sz w:val="21"/>
      <w:szCs w:val="21"/>
      <w:u w:color="000000"/>
    </w:rPr>
  </w:style>
  <w:style w:type="character" w:styleId="Nierozpoznanawzmianka">
    <w:name w:val="Unresolved Mention"/>
    <w:basedOn w:val="Domylnaczcionkaakapitu"/>
    <w:uiPriority w:val="99"/>
    <w:semiHidden/>
    <w:unhideWhenUsed/>
    <w:rsid w:val="00B835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DCB54-4785-4C29-924F-A02A52720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Pages>
  <Words>853</Words>
  <Characters>5121</Characters>
  <Application>Microsoft Office Word</Application>
  <DocSecurity>0</DocSecurity>
  <Lines>42</Lines>
  <Paragraphs>11</Paragraphs>
  <ScaleCrop>false</ScaleCrop>
  <Company/>
  <LinksUpToDate>false</LinksUpToDate>
  <CharactersWithSpaces>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Agnieszka Niedzielak-Kowalska</cp:lastModifiedBy>
  <cp:revision>98</cp:revision>
  <dcterms:created xsi:type="dcterms:W3CDTF">2026-03-03T09:40:00Z</dcterms:created>
  <dcterms:modified xsi:type="dcterms:W3CDTF">2026-06-17T11:42:00Z</dcterms:modified>
</cp:coreProperties>
</file>