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DE9E71E" w14:textId="3F24D007" w:rsidR="0002542A" w:rsidRDefault="009645A7" w:rsidP="0002542A">
      <w:pPr>
        <w:pStyle w:val="Tytu"/>
      </w:pPr>
      <w:r>
        <w:t>Zgromadzenie</w:t>
      </w:r>
    </w:p>
    <w:p w14:paraId="24115C4C" w14:textId="71544C34" w:rsidR="00AA2E0D" w:rsidRPr="00AF68E7" w:rsidRDefault="00AA2E0D" w:rsidP="0002542A">
      <w:pPr>
        <w:pStyle w:val="Tytu"/>
        <w:rPr>
          <w:i/>
        </w:rPr>
      </w:pPr>
      <w:r w:rsidRPr="00AF68E7">
        <w:rPr>
          <w:i/>
        </w:rPr>
        <w:t>Codzienne formy oporu</w:t>
      </w:r>
    </w:p>
    <w:p w14:paraId="490E9DFC" w14:textId="5E98BAC8" w:rsidR="00AA2E0D" w:rsidRPr="00AF68E7" w:rsidRDefault="009645A7" w:rsidP="009645A7">
      <w:pPr>
        <w:pStyle w:val="Bezodstpw"/>
      </w:pPr>
      <w:r>
        <w:t>4–6/10/2019</w:t>
      </w:r>
    </w:p>
    <w:p w14:paraId="4D8EBD20" w14:textId="77777777" w:rsidR="000B6636" w:rsidRDefault="00B626FF" w:rsidP="000B6636">
      <w:r w:rsidRPr="005C75A4">
        <w:t>Centrum Sztuki Współczesnej Zamek Ujazdowski</w:t>
      </w:r>
    </w:p>
    <w:p w14:paraId="55DB049B" w14:textId="430690BC" w:rsidR="000B6636" w:rsidRDefault="00664D34" w:rsidP="000B6636">
      <w:pPr>
        <w:pStyle w:val="Bezodstpw"/>
      </w:pPr>
      <w:r>
        <w:t>W</w:t>
      </w:r>
      <w:r w:rsidR="000B6636">
        <w:t>stęp wolny</w:t>
      </w:r>
    </w:p>
    <w:p w14:paraId="71B45A11" w14:textId="18F8E021" w:rsidR="009645A7" w:rsidRDefault="000B6636" w:rsidP="000B6636">
      <w:pPr>
        <w:pStyle w:val="detale"/>
      </w:pPr>
      <w:r>
        <w:t xml:space="preserve">poza </w:t>
      </w:r>
      <w:proofErr w:type="spellStart"/>
      <w:r>
        <w:t>performansem</w:t>
      </w:r>
      <w:proofErr w:type="spellEnd"/>
      <w:r>
        <w:t xml:space="preserve"> </w:t>
      </w:r>
      <w:proofErr w:type="spellStart"/>
      <w:r>
        <w:t>Mirny</w:t>
      </w:r>
      <w:proofErr w:type="spellEnd"/>
      <w:r>
        <w:t xml:space="preserve"> </w:t>
      </w:r>
      <w:proofErr w:type="spellStart"/>
      <w:r>
        <w:t>Bamieh</w:t>
      </w:r>
      <w:proofErr w:type="spellEnd"/>
      <w:r>
        <w:t>, na który obowiązuje rejestracja</w:t>
      </w:r>
    </w:p>
    <w:p w14:paraId="1EBB0ED5" w14:textId="3D717845" w:rsidR="00664D34" w:rsidRDefault="00664D34" w:rsidP="00664D34">
      <w:r>
        <w:t>Wystąpienia w języku angielskim z tłumaczeniem na język polski</w:t>
      </w:r>
    </w:p>
    <w:p w14:paraId="30EB34C9" w14:textId="77777777" w:rsidR="009645A7" w:rsidRPr="009645A7" w:rsidRDefault="009645A7" w:rsidP="009645A7">
      <w:pPr>
        <w:pStyle w:val="Bezodstpw"/>
      </w:pPr>
      <w:r w:rsidRPr="009645A7">
        <w:t xml:space="preserve">Kuratorka </w:t>
      </w:r>
    </w:p>
    <w:p w14:paraId="4F7F390A" w14:textId="0FAE5EB0" w:rsidR="009645A7" w:rsidRPr="009645A7" w:rsidRDefault="009645A7" w:rsidP="009645A7">
      <w:pPr>
        <w:pStyle w:val="detale"/>
      </w:pPr>
      <w:r w:rsidRPr="009645A7">
        <w:t>Ika Sienkiewicz</w:t>
      </w:r>
      <w:r w:rsidRPr="009645A7">
        <w:rPr>
          <w:i/>
        </w:rPr>
        <w:t>-</w:t>
      </w:r>
      <w:r w:rsidRPr="009645A7">
        <w:t>Nowacka</w:t>
      </w:r>
    </w:p>
    <w:p w14:paraId="5C749B4F" w14:textId="00471EF3" w:rsidR="009645A7" w:rsidRPr="000B6636" w:rsidRDefault="009645A7" w:rsidP="009645A7">
      <w:pPr>
        <w:pStyle w:val="Nagwek1"/>
      </w:pPr>
      <w:r w:rsidRPr="009645A7">
        <w:t xml:space="preserve">Opór </w:t>
      </w:r>
      <w:r w:rsidRPr="009645A7">
        <w:rPr>
          <w:iCs w:val="0"/>
        </w:rPr>
        <w:t>[</w:t>
      </w:r>
      <w:proofErr w:type="spellStart"/>
      <w:r w:rsidRPr="009645A7">
        <w:rPr>
          <w:rFonts w:ascii="Times New Roman" w:hAnsi="Times New Roman" w:cs="Times New Roman"/>
          <w:iCs w:val="0"/>
        </w:rPr>
        <w:t>مقاومة</w:t>
      </w:r>
      <w:proofErr w:type="spellEnd"/>
      <w:r w:rsidRPr="009645A7">
        <w:rPr>
          <w:iCs w:val="0"/>
        </w:rPr>
        <w:t>]</w:t>
      </w:r>
      <w:r w:rsidRPr="009645A7">
        <w:t xml:space="preserve"> </w:t>
      </w:r>
      <w:r w:rsidRPr="000B6636">
        <w:t xml:space="preserve">jest słowem, które w Palestynie przywołuje skojarzenia militarne. Ale opór to to również małe gesty i rytuały: przygotowywanie posiłków, uprawa roślin, gościnność czy odbudowa zniszczonego domu. To trwanie w codzienności. </w:t>
      </w:r>
    </w:p>
    <w:p w14:paraId="007718DF" w14:textId="77777777" w:rsidR="009645A7" w:rsidRPr="000B6636" w:rsidRDefault="009645A7" w:rsidP="009645A7">
      <w:r w:rsidRPr="000B6636">
        <w:t>Na początku października podczas zgromadzenia w Centrum Sztuki Współczesnej Zamek Ujazdowski spotkają się artyści i artystki oraz przedstawiciele i przedstawicielki palestyńskich instytucji zajmujących się sztuką i kulturą. Będą rozmawiać o codzienności okupowanej Palestyny i roli artystów, praktyków kultury i instytucji sztuki w trudnym politycznie kontekście, o wspólnocie i praktykowaniu gościnności. Opowieści o trudach życia staną się punktem wyjścia do refleksji o pozytywnych wymiarach oporu.</w:t>
      </w:r>
    </w:p>
    <w:p w14:paraId="7401CE18" w14:textId="721BBFA1" w:rsidR="009645A7" w:rsidRPr="009645A7" w:rsidRDefault="009645A7" w:rsidP="009645A7">
      <w:r w:rsidRPr="009645A7">
        <w:t xml:space="preserve">To pierwsza publiczne wydarzenie w ramach kilkuletniego projektu </w:t>
      </w:r>
      <w:r w:rsidRPr="009645A7">
        <w:rPr>
          <w:i/>
        </w:rPr>
        <w:t>Codzienne formy oporu</w:t>
      </w:r>
      <w:r w:rsidRPr="000B6636">
        <w:rPr>
          <w:iCs w:val="0"/>
        </w:rPr>
        <w:t xml:space="preserve">, podczas którego artyści z Europy spędzili kilka miesięcy w Palestynie, badając tamtejszą rzeczywistość. Z kolei palestyńscy rezydenci w Polsce rozwijali wątki, którymi zajmują się w swojej codziennej praktyce: </w:t>
      </w:r>
      <w:proofErr w:type="spellStart"/>
      <w:r w:rsidRPr="000B6636">
        <w:rPr>
          <w:iCs w:val="0"/>
        </w:rPr>
        <w:t>Mirna</w:t>
      </w:r>
      <w:proofErr w:type="spellEnd"/>
      <w:r w:rsidRPr="000B6636">
        <w:rPr>
          <w:iCs w:val="0"/>
        </w:rPr>
        <w:t xml:space="preserve"> </w:t>
      </w:r>
      <w:proofErr w:type="spellStart"/>
      <w:r w:rsidRPr="000B6636">
        <w:rPr>
          <w:iCs w:val="0"/>
        </w:rPr>
        <w:t>Bamieh</w:t>
      </w:r>
      <w:proofErr w:type="spellEnd"/>
      <w:r w:rsidRPr="000B6636">
        <w:rPr>
          <w:iCs w:val="0"/>
        </w:rPr>
        <w:t xml:space="preserve"> wykorzystuje jedzenie jako medium artystyczne, a Mohammad </w:t>
      </w:r>
      <w:proofErr w:type="spellStart"/>
      <w:r w:rsidRPr="000B6636">
        <w:rPr>
          <w:iCs w:val="0"/>
        </w:rPr>
        <w:t>Saleh</w:t>
      </w:r>
      <w:proofErr w:type="spellEnd"/>
      <w:r w:rsidRPr="000B6636">
        <w:rPr>
          <w:iCs w:val="0"/>
        </w:rPr>
        <w:t xml:space="preserve"> działa w obszarze agroekologii. Zgromadzenie</w:t>
      </w:r>
      <w:r w:rsidRPr="009645A7">
        <w:t xml:space="preserve"> w </w:t>
      </w:r>
      <w:r w:rsidRPr="009645A7">
        <w:rPr>
          <w:i/>
        </w:rPr>
        <w:t>U–</w:t>
      </w:r>
      <w:proofErr w:type="spellStart"/>
      <w:r w:rsidRPr="009645A7">
        <w:rPr>
          <w:i/>
        </w:rPr>
        <w:t>jazdowskim</w:t>
      </w:r>
      <w:proofErr w:type="spellEnd"/>
      <w:r w:rsidRPr="009645A7">
        <w:t xml:space="preserve"> będzie okazją do spotkania wszystkich uczestników projektu</w:t>
      </w:r>
      <w:r w:rsidRPr="009645A7">
        <w:rPr>
          <w:i/>
        </w:rPr>
        <w:t>.</w:t>
      </w:r>
      <w:r w:rsidRPr="009645A7">
        <w:t xml:space="preserve"> </w:t>
      </w:r>
    </w:p>
    <w:p w14:paraId="044C5992" w14:textId="0E6A24AC" w:rsidR="009645A7" w:rsidRDefault="009645A7" w:rsidP="009645A7">
      <w:pPr>
        <w:rPr>
          <w:i/>
        </w:rPr>
      </w:pPr>
      <w:r w:rsidRPr="009645A7">
        <w:t xml:space="preserve">W ciągu trzech dni zgromadzenia w przestrzeni instalacji </w:t>
      </w:r>
      <w:r w:rsidRPr="009645A7">
        <w:rPr>
          <w:i/>
        </w:rPr>
        <w:t>Stacja Fermentacja</w:t>
      </w:r>
      <w:r w:rsidRPr="009645A7">
        <w:t xml:space="preserve"> </w:t>
      </w:r>
      <w:proofErr w:type="spellStart"/>
      <w:r w:rsidRPr="009645A7">
        <w:t>Mirny</w:t>
      </w:r>
      <w:proofErr w:type="spellEnd"/>
      <w:r w:rsidRPr="009645A7">
        <w:t xml:space="preserve"> </w:t>
      </w:r>
      <w:proofErr w:type="spellStart"/>
      <w:r w:rsidRPr="009645A7">
        <w:t>Bamieh</w:t>
      </w:r>
      <w:proofErr w:type="spellEnd"/>
      <w:r w:rsidRPr="000B6636">
        <w:rPr>
          <w:iCs w:val="0"/>
        </w:rPr>
        <w:t>, artystki pochodzącej z Jerozolimy, obecnie rezydentki</w:t>
      </w:r>
      <w:r w:rsidRPr="009645A7">
        <w:t xml:space="preserve"> </w:t>
      </w:r>
      <w:r w:rsidRPr="009645A7">
        <w:rPr>
          <w:i/>
        </w:rPr>
        <w:t>U–</w:t>
      </w:r>
      <w:proofErr w:type="spellStart"/>
      <w:r w:rsidRPr="009645A7">
        <w:rPr>
          <w:i/>
        </w:rPr>
        <w:t>jazdowskiego</w:t>
      </w:r>
      <w:proofErr w:type="spellEnd"/>
      <w:r w:rsidRPr="000B6636">
        <w:rPr>
          <w:iCs w:val="0"/>
        </w:rPr>
        <w:t xml:space="preserve">, odbędą się panele dyskusyjne, prezentacje, </w:t>
      </w:r>
      <w:proofErr w:type="spellStart"/>
      <w:r w:rsidRPr="000B6636">
        <w:rPr>
          <w:iCs w:val="0"/>
        </w:rPr>
        <w:t>performanse</w:t>
      </w:r>
      <w:proofErr w:type="spellEnd"/>
      <w:r w:rsidRPr="000B6636">
        <w:rPr>
          <w:iCs w:val="0"/>
        </w:rPr>
        <w:t xml:space="preserve"> oraz wykłady otwarte dla publiczności. Architektka i </w:t>
      </w:r>
      <w:proofErr w:type="spellStart"/>
      <w:r w:rsidRPr="000B6636">
        <w:rPr>
          <w:iCs w:val="0"/>
        </w:rPr>
        <w:t>edukatorka</w:t>
      </w:r>
      <w:proofErr w:type="spellEnd"/>
      <w:r w:rsidRPr="000B6636">
        <w:rPr>
          <w:iCs w:val="0"/>
        </w:rPr>
        <w:t xml:space="preserve"> </w:t>
      </w:r>
      <w:proofErr w:type="spellStart"/>
      <w:r w:rsidRPr="000B6636">
        <w:rPr>
          <w:iCs w:val="0"/>
        </w:rPr>
        <w:t>Sandi</w:t>
      </w:r>
      <w:proofErr w:type="spellEnd"/>
      <w:r w:rsidRPr="000B6636">
        <w:rPr>
          <w:iCs w:val="0"/>
        </w:rPr>
        <w:t xml:space="preserve"> Hilal opowie o permanentnej tymczasowości palestyńskich obozów dla uchodźców oraz o mocy gościnności, a </w:t>
      </w:r>
      <w:proofErr w:type="spellStart"/>
      <w:r w:rsidRPr="000B6636">
        <w:rPr>
          <w:iCs w:val="0"/>
        </w:rPr>
        <w:t>Khaldun</w:t>
      </w:r>
      <w:proofErr w:type="spellEnd"/>
      <w:r w:rsidRPr="000B6636">
        <w:rPr>
          <w:iCs w:val="0"/>
        </w:rPr>
        <w:t xml:space="preserve"> </w:t>
      </w:r>
      <w:proofErr w:type="spellStart"/>
      <w:r w:rsidRPr="000B6636">
        <w:rPr>
          <w:iCs w:val="0"/>
        </w:rPr>
        <w:t>Bshara</w:t>
      </w:r>
      <w:proofErr w:type="spellEnd"/>
      <w:r w:rsidRPr="000B6636">
        <w:rPr>
          <w:iCs w:val="0"/>
        </w:rPr>
        <w:t xml:space="preserve">, dyrektor RIWAQ w Ramallah, o podziałach przestrzennych, z którymi na co dzień mierzą się Palestyńczycy, i strategiach odzyskiwania architektonicznego dziedzictwa w skolonizowanym państwie. O walkach palestyńskich chłopów – jak można je rozumieć dziś, opowie </w:t>
      </w:r>
      <w:proofErr w:type="spellStart"/>
      <w:r w:rsidRPr="000B6636">
        <w:rPr>
          <w:iCs w:val="0"/>
        </w:rPr>
        <w:t>Salim</w:t>
      </w:r>
      <w:proofErr w:type="spellEnd"/>
      <w:r w:rsidRPr="000B6636">
        <w:rPr>
          <w:iCs w:val="0"/>
        </w:rPr>
        <w:t xml:space="preserve"> </w:t>
      </w:r>
      <w:proofErr w:type="spellStart"/>
      <w:r w:rsidRPr="000B6636">
        <w:rPr>
          <w:iCs w:val="0"/>
        </w:rPr>
        <w:t>Tamari</w:t>
      </w:r>
      <w:proofErr w:type="spellEnd"/>
      <w:r w:rsidRPr="000B6636">
        <w:rPr>
          <w:iCs w:val="0"/>
        </w:rPr>
        <w:t xml:space="preserve"> z </w:t>
      </w:r>
      <w:proofErr w:type="spellStart"/>
      <w:r w:rsidRPr="000B6636">
        <w:rPr>
          <w:iCs w:val="0"/>
        </w:rPr>
        <w:t>Institute</w:t>
      </w:r>
      <w:proofErr w:type="spellEnd"/>
      <w:r w:rsidRPr="000B6636">
        <w:rPr>
          <w:iCs w:val="0"/>
        </w:rPr>
        <w:t xml:space="preserve"> for </w:t>
      </w:r>
      <w:proofErr w:type="spellStart"/>
      <w:r w:rsidRPr="000B6636">
        <w:rPr>
          <w:iCs w:val="0"/>
        </w:rPr>
        <w:t>Palestine</w:t>
      </w:r>
      <w:proofErr w:type="spellEnd"/>
      <w:r w:rsidRPr="000B6636">
        <w:rPr>
          <w:iCs w:val="0"/>
        </w:rPr>
        <w:t xml:space="preserve"> </w:t>
      </w:r>
      <w:proofErr w:type="spellStart"/>
      <w:r w:rsidRPr="000B6636">
        <w:rPr>
          <w:iCs w:val="0"/>
        </w:rPr>
        <w:t>Studies</w:t>
      </w:r>
      <w:proofErr w:type="spellEnd"/>
      <w:r w:rsidRPr="000B6636">
        <w:rPr>
          <w:iCs w:val="0"/>
        </w:rPr>
        <w:t>, wybitny palestyński socjolog historii. Swoimi doświadczeniami związanymi z rezydencjami w Ramallah podzielą się polskie twórczynie Joanna Rajkowska, Jaśmina Wójcik i Karolina Grzywnowicz.</w:t>
      </w:r>
    </w:p>
    <w:p w14:paraId="190DA065" w14:textId="18EBE7AC" w:rsidR="009645A7" w:rsidRPr="009645A7" w:rsidRDefault="009645A7" w:rsidP="009645A7">
      <w:pPr>
        <w:pStyle w:val="Nagwek1"/>
      </w:pPr>
      <w:r>
        <w:lastRenderedPageBreak/>
        <w:t>Program</w:t>
      </w:r>
    </w:p>
    <w:p w14:paraId="7170BE97" w14:textId="77777777" w:rsidR="009645A7" w:rsidRDefault="009645A7" w:rsidP="009645A7">
      <w:pPr>
        <w:pStyle w:val="Nagwek1"/>
        <w:rPr>
          <w:rFonts w:ascii="Times New Roman" w:hAnsi="Times New Roman" w:cs="Times New Roman"/>
          <w:bCs/>
          <w:sz w:val="20"/>
          <w:szCs w:val="20"/>
        </w:rPr>
      </w:pPr>
      <w:r>
        <w:t>04</w:t>
      </w:r>
      <w:r>
        <w:rPr>
          <w:i/>
        </w:rPr>
        <w:t>/</w:t>
      </w:r>
      <w:r>
        <w:t xml:space="preserve">10 </w:t>
      </w:r>
      <w:r w:rsidRPr="009645A7">
        <w:rPr>
          <w:iCs w:val="0"/>
        </w:rPr>
        <w:t>(piątek)</w:t>
      </w:r>
    </w:p>
    <w:p w14:paraId="0D4C92E8" w14:textId="77777777" w:rsidR="009645A7" w:rsidRDefault="009645A7" w:rsidP="009645A7">
      <w:pPr>
        <w:pStyle w:val="Bezodstpw"/>
      </w:pPr>
      <w:r>
        <w:t>17</w:t>
      </w:r>
      <w:r>
        <w:rPr>
          <w:i/>
          <w:iCs/>
        </w:rPr>
        <w:t>:</w:t>
      </w:r>
      <w:r>
        <w:t>00</w:t>
      </w:r>
      <w:r>
        <w:rPr>
          <w:i/>
          <w:iCs/>
        </w:rPr>
        <w:t>–</w:t>
      </w:r>
      <w:r>
        <w:t>18</w:t>
      </w:r>
      <w:r>
        <w:rPr>
          <w:i/>
          <w:iCs/>
        </w:rPr>
        <w:t>:</w:t>
      </w:r>
      <w:r>
        <w:t xml:space="preserve">15 </w:t>
      </w:r>
    </w:p>
    <w:p w14:paraId="4DAC7F0F" w14:textId="77777777" w:rsidR="009645A7" w:rsidRDefault="009645A7" w:rsidP="009645A7">
      <w:pPr>
        <w:pStyle w:val="Bezodstpw"/>
      </w:pPr>
      <w:r>
        <w:rPr>
          <w:rStyle w:val="Uwydatnienie"/>
        </w:rPr>
        <w:t xml:space="preserve">Permanentna tymczasowość. Poszukiwanie gospodarza </w:t>
      </w:r>
    </w:p>
    <w:p w14:paraId="6D9345CD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Permanent Temporariness &amp; Looking for a Host</w:t>
      </w:r>
      <w:r w:rsidRPr="009645A7">
        <w:rPr>
          <w:lang w:val="en-GB"/>
        </w:rPr>
        <w:t xml:space="preserve">] </w:t>
      </w:r>
    </w:p>
    <w:p w14:paraId="45E9C421" w14:textId="152113D9" w:rsidR="009645A7" w:rsidRPr="004C6DEC" w:rsidRDefault="009645A7" w:rsidP="009645A7">
      <w:pPr>
        <w:pStyle w:val="Bezodstpw"/>
      </w:pPr>
      <w:proofErr w:type="spellStart"/>
      <w:r w:rsidRPr="004C6DEC">
        <w:t>Sandi</w:t>
      </w:r>
      <w:proofErr w:type="spellEnd"/>
      <w:r w:rsidRPr="004C6DEC">
        <w:t xml:space="preserve"> Hilal</w:t>
      </w:r>
      <w:r w:rsidRPr="004C6DEC">
        <w:rPr>
          <w:i/>
          <w:iCs/>
        </w:rPr>
        <w:t>,</w:t>
      </w:r>
      <w:r w:rsidRPr="004C6DEC">
        <w:t xml:space="preserve"> DAAR </w:t>
      </w:r>
      <w:r w:rsidR="004C6DEC" w:rsidRPr="004C6DEC">
        <w:br/>
        <w:t>Miejsce: Centrum Sz</w:t>
      </w:r>
      <w:r w:rsidR="004C6DEC">
        <w:t>tuki Współczesnej Zamek Ujazdowski, Pracownia</w:t>
      </w:r>
    </w:p>
    <w:p w14:paraId="4D03E2AB" w14:textId="347B27E6" w:rsidR="009645A7" w:rsidRPr="000B6636" w:rsidRDefault="009645A7" w:rsidP="009645A7">
      <w:pPr>
        <w:pStyle w:val="detale"/>
      </w:pPr>
      <w:r w:rsidRPr="000B6636">
        <w:t>Permanentna tymczasowość to okoliczność wymuszająca na człowieku nieustanne funkcjonowanie w charakterze gościa. Problem ten dotyka obecnie nie tylko uchodźców – liczba osób żyjących z dala od swego miejsca urodzenia wciąż rośnie. Poczucie alienacji i braku przynależności, prekariat na rynku pracy oraz brak dostępu do świadczeń publicznych dają się we znaki współczesnym społeczeństwom w wielu segmentach. Suma wymienionych czynników skutkuje formą bytowania, w której wszystko jest przejściowe, i w której działalność polityczna czy zaangażowanie społeczne zostają zepchnięte na dalszy plan.</w:t>
      </w:r>
    </w:p>
    <w:p w14:paraId="291B8EDE" w14:textId="77777777" w:rsidR="009645A7" w:rsidRDefault="009645A7" w:rsidP="009645A7">
      <w:pPr>
        <w:pStyle w:val="Bezodstpw"/>
      </w:pPr>
      <w:r>
        <w:t>18</w:t>
      </w:r>
      <w:r>
        <w:rPr>
          <w:i/>
          <w:iCs/>
        </w:rPr>
        <w:t>:</w:t>
      </w:r>
      <w:r>
        <w:t>15</w:t>
      </w:r>
      <w:r>
        <w:rPr>
          <w:i/>
          <w:iCs/>
        </w:rPr>
        <w:t>–</w:t>
      </w:r>
      <w:r>
        <w:t>19</w:t>
      </w:r>
      <w:r>
        <w:rPr>
          <w:i/>
          <w:iCs/>
        </w:rPr>
        <w:t>:</w:t>
      </w:r>
      <w:r>
        <w:t>15</w:t>
      </w:r>
    </w:p>
    <w:p w14:paraId="21449ED6" w14:textId="77777777" w:rsidR="009645A7" w:rsidRDefault="009645A7" w:rsidP="009645A7">
      <w:pPr>
        <w:pStyle w:val="Bezodstpw"/>
      </w:pPr>
      <w:r>
        <w:rPr>
          <w:rStyle w:val="Uwydatnienie"/>
        </w:rPr>
        <w:t xml:space="preserve">Kamienie w konflikcie </w:t>
      </w:r>
    </w:p>
    <w:p w14:paraId="608E3675" w14:textId="77777777" w:rsidR="009645A7" w:rsidRDefault="009645A7" w:rsidP="009645A7">
      <w:pPr>
        <w:pStyle w:val="Bezodstpw"/>
      </w:pPr>
      <w:r>
        <w:t>[</w:t>
      </w:r>
      <w:r>
        <w:rPr>
          <w:rStyle w:val="Uwydatnienie"/>
        </w:rPr>
        <w:t xml:space="preserve">On Stones in </w:t>
      </w:r>
      <w:proofErr w:type="spellStart"/>
      <w:r>
        <w:rPr>
          <w:rStyle w:val="Uwydatnienie"/>
        </w:rPr>
        <w:t>Conflict</w:t>
      </w:r>
      <w:proofErr w:type="spellEnd"/>
      <w:r>
        <w:t xml:space="preserve">] </w:t>
      </w:r>
    </w:p>
    <w:p w14:paraId="4ACC019E" w14:textId="77777777" w:rsidR="009645A7" w:rsidRDefault="009645A7" w:rsidP="009645A7">
      <w:pPr>
        <w:pStyle w:val="Bezodstpw"/>
      </w:pPr>
      <w:proofErr w:type="spellStart"/>
      <w:r>
        <w:t>Wim</w:t>
      </w:r>
      <w:proofErr w:type="spellEnd"/>
      <w:r>
        <w:t xml:space="preserve"> </w:t>
      </w:r>
      <w:proofErr w:type="spellStart"/>
      <w:r>
        <w:t>Catrysse</w:t>
      </w:r>
      <w:proofErr w:type="spellEnd"/>
      <w:r>
        <w:rPr>
          <w:i/>
          <w:iCs/>
        </w:rPr>
        <w:t>,</w:t>
      </w:r>
      <w:r>
        <w:t xml:space="preserve"> Karolina </w:t>
      </w:r>
      <w:proofErr w:type="spellStart"/>
      <w:r>
        <w:t>Grzywnowicz</w:t>
      </w:r>
      <w:proofErr w:type="spellEnd"/>
      <w:r>
        <w:rPr>
          <w:i/>
          <w:iCs/>
        </w:rPr>
        <w:t>,</w:t>
      </w:r>
      <w:r>
        <w:t xml:space="preserve"> </w:t>
      </w:r>
      <w:proofErr w:type="spellStart"/>
      <w:r>
        <w:t>Sandi</w:t>
      </w:r>
      <w:proofErr w:type="spellEnd"/>
      <w:r>
        <w:t xml:space="preserve"> Hilal</w:t>
      </w:r>
    </w:p>
    <w:p w14:paraId="0F66DF72" w14:textId="08B41B93" w:rsidR="009645A7" w:rsidRDefault="009645A7" w:rsidP="009645A7">
      <w:pPr>
        <w:pStyle w:val="Bezodstpw"/>
      </w:pPr>
      <w:r>
        <w:t>Dyskusja moderowana przez Annę Ptak</w:t>
      </w:r>
    </w:p>
    <w:p w14:paraId="00929C77" w14:textId="13892E57" w:rsidR="004C6DEC" w:rsidRDefault="004C6DEC" w:rsidP="009645A7">
      <w:pPr>
        <w:pStyle w:val="Bezodstpw"/>
      </w:pPr>
      <w:r w:rsidRPr="004C6DEC">
        <w:t>Miejsce: Centrum Sz</w:t>
      </w:r>
      <w:r>
        <w:t>tuki Współczesnej Zamek Ujazdowski, Pracownia</w:t>
      </w:r>
    </w:p>
    <w:p w14:paraId="4D0750C4" w14:textId="5F44AF8B" w:rsidR="009645A7" w:rsidRPr="000B6636" w:rsidRDefault="009645A7" w:rsidP="009645A7">
      <w:pPr>
        <w:pStyle w:val="detale"/>
      </w:pPr>
      <w:r w:rsidRPr="000B6636">
        <w:t>Punktem wyjścia rozmowy są współczesne próby opisu rzeczywistości konfliktu o charakterze militarnym, ekonomicznym czy politycznym przez pryzmat materialności terytorium, którego dotyczy konflikt. Czy perspektywa aktywizmu, sztuki i polityki jest zbieżna w jego rozumieniu? Czy ślad geologiczny, architektura, gleba mogą zastąpić pojęcia strony, przemocy czy ocalenia?</w:t>
      </w:r>
    </w:p>
    <w:p w14:paraId="2CB24BE4" w14:textId="77777777" w:rsidR="009645A7" w:rsidRDefault="009645A7" w:rsidP="009645A7">
      <w:pPr>
        <w:pStyle w:val="Bezodstpw"/>
      </w:pPr>
      <w:r>
        <w:t>21</w:t>
      </w:r>
      <w:r>
        <w:rPr>
          <w:i/>
          <w:iCs/>
        </w:rPr>
        <w:t>:</w:t>
      </w:r>
      <w:r>
        <w:t>30</w:t>
      </w:r>
      <w:r>
        <w:rPr>
          <w:i/>
          <w:iCs/>
        </w:rPr>
        <w:t>–</w:t>
      </w:r>
      <w:r>
        <w:t>00</w:t>
      </w:r>
      <w:r>
        <w:rPr>
          <w:i/>
          <w:iCs/>
        </w:rPr>
        <w:t>:</w:t>
      </w:r>
      <w:r>
        <w:t>00</w:t>
      </w:r>
    </w:p>
    <w:p w14:paraId="4F1637C1" w14:textId="77777777" w:rsidR="009645A7" w:rsidRDefault="009645A7" w:rsidP="009645A7">
      <w:pPr>
        <w:pStyle w:val="Bezodstpw"/>
      </w:pPr>
      <w:r>
        <w:rPr>
          <w:rStyle w:val="Uwydatnienie"/>
        </w:rPr>
        <w:t>Lud bez poezji to lud pokonany</w:t>
      </w:r>
    </w:p>
    <w:p w14:paraId="2265BD5C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A People with No Poetry is a Defeated People</w:t>
      </w:r>
      <w:r w:rsidRPr="009645A7">
        <w:rPr>
          <w:lang w:val="en-GB"/>
        </w:rPr>
        <w:t xml:space="preserve">] </w:t>
      </w:r>
    </w:p>
    <w:p w14:paraId="341E2885" w14:textId="77777777" w:rsidR="009645A7" w:rsidRDefault="009645A7" w:rsidP="009645A7">
      <w:pPr>
        <w:pStyle w:val="Bezodstpw"/>
      </w:pPr>
      <w:r>
        <w:t xml:space="preserve">DJ set </w:t>
      </w:r>
      <w:proofErr w:type="spellStart"/>
      <w:r>
        <w:t>Timo</w:t>
      </w:r>
      <w:proofErr w:type="spellEnd"/>
      <w:r>
        <w:t xml:space="preserve"> </w:t>
      </w:r>
      <w:proofErr w:type="spellStart"/>
      <w:r>
        <w:t>Tuhkanen</w:t>
      </w:r>
      <w:proofErr w:type="spellEnd"/>
    </w:p>
    <w:p w14:paraId="040555B4" w14:textId="4610D5AA" w:rsidR="009645A7" w:rsidRDefault="004C6DEC" w:rsidP="009645A7">
      <w:pPr>
        <w:pStyle w:val="Bezodstpw"/>
      </w:pPr>
      <w:r>
        <w:t xml:space="preserve">Miejsce: </w:t>
      </w:r>
      <w:r w:rsidR="009645A7">
        <w:t>Laboratorium</w:t>
      </w:r>
      <w:r w:rsidR="009645A7" w:rsidRPr="000B6636">
        <w:t xml:space="preserve">, </w:t>
      </w:r>
      <w:r w:rsidR="009645A7">
        <w:t>Sala im</w:t>
      </w:r>
      <w:r w:rsidR="009645A7">
        <w:rPr>
          <w:i/>
          <w:iCs/>
        </w:rPr>
        <w:t>.</w:t>
      </w:r>
      <w:r w:rsidR="009645A7">
        <w:t xml:space="preserve"> W</w:t>
      </w:r>
      <w:r w:rsidR="009645A7">
        <w:rPr>
          <w:i/>
          <w:iCs/>
        </w:rPr>
        <w:t>.</w:t>
      </w:r>
      <w:r w:rsidR="009645A7">
        <w:t xml:space="preserve"> Krukowskiego </w:t>
      </w:r>
    </w:p>
    <w:p w14:paraId="6060A030" w14:textId="0E213A2E" w:rsidR="009645A7" w:rsidRDefault="009645A7" w:rsidP="009645A7">
      <w:pPr>
        <w:pStyle w:val="detale"/>
      </w:pPr>
      <w:proofErr w:type="spellStart"/>
      <w:r w:rsidRPr="00D3013E">
        <w:t>Timo</w:t>
      </w:r>
      <w:proofErr w:type="spellEnd"/>
      <w:r w:rsidRPr="00D3013E">
        <w:t xml:space="preserve"> </w:t>
      </w:r>
      <w:proofErr w:type="spellStart"/>
      <w:r w:rsidRPr="00D3013E">
        <w:t>Tuhkanen</w:t>
      </w:r>
      <w:proofErr w:type="spellEnd"/>
      <w:r w:rsidRPr="00D3013E">
        <w:t xml:space="preserve"> przygotował </w:t>
      </w:r>
      <w:proofErr w:type="spellStart"/>
      <w:r w:rsidRPr="00D3013E">
        <w:t>performans</w:t>
      </w:r>
      <w:proofErr w:type="spellEnd"/>
      <w:r w:rsidRPr="00D3013E">
        <w:t xml:space="preserve"> muzyczny z myślą o relaksie i tańcu z jednej strony, a z drugiej – ukazujący różnorodność palestyńskich praktyk muzycznych i dźwiękowych. Artysta wykorzystał własne nagrania, dokonane w terenie podczas rezydencji w Ramallah latem 2019, utwory ze znalezionego w Betlejem odtwarzacza MP3 oraz materiały pochodzące z różnych innych źródeł w Palestynie. Usłyszymy tu wszystko od techno po współczesną muzykę klasyczną – improwizację, rap, trap, kojące kompozycje fortepianowe, komunistyczne orkiestry marszowe, protest-songi czy </w:t>
      </w:r>
      <w:proofErr w:type="spellStart"/>
      <w:r w:rsidRPr="00D3013E">
        <w:t>minimal</w:t>
      </w:r>
      <w:proofErr w:type="spellEnd"/>
      <w:r w:rsidRPr="00D3013E">
        <w:t xml:space="preserve"> nagrany </w:t>
      </w:r>
      <w:r w:rsidRPr="00D3013E">
        <w:lastRenderedPageBreak/>
        <w:t>z wykorzystaniem syntezatorów analogowych i aparatów perkusyjnych. Podczas</w:t>
      </w:r>
      <w:r>
        <w:t xml:space="preserve"> wydarzenia dostępna będzie kompletna lista utworów wykorzystanych w performansie</w:t>
      </w:r>
      <w:r>
        <w:rPr>
          <w:i/>
          <w:iCs/>
        </w:rPr>
        <w:t>.</w:t>
      </w:r>
    </w:p>
    <w:p w14:paraId="75EE3B62" w14:textId="77777777" w:rsidR="009645A7" w:rsidRDefault="009645A7" w:rsidP="009645A7">
      <w:pPr>
        <w:pStyle w:val="Nagwek1"/>
      </w:pPr>
      <w:r>
        <w:t>05</w:t>
      </w:r>
      <w:r>
        <w:rPr>
          <w:i/>
        </w:rPr>
        <w:t>/</w:t>
      </w:r>
      <w:r>
        <w:t xml:space="preserve">10 </w:t>
      </w:r>
      <w:r w:rsidRPr="009645A7">
        <w:rPr>
          <w:iCs w:val="0"/>
        </w:rPr>
        <w:t>(sobota)</w:t>
      </w:r>
    </w:p>
    <w:p w14:paraId="4F6918A9" w14:textId="77777777" w:rsidR="009645A7" w:rsidRDefault="009645A7" w:rsidP="009645A7">
      <w:pPr>
        <w:pStyle w:val="Bezodstpw"/>
      </w:pPr>
      <w:r>
        <w:t>14</w:t>
      </w:r>
      <w:r>
        <w:rPr>
          <w:i/>
          <w:iCs/>
        </w:rPr>
        <w:t>:</w:t>
      </w:r>
      <w:r>
        <w:t>00</w:t>
      </w:r>
      <w:r>
        <w:rPr>
          <w:i/>
          <w:iCs/>
        </w:rPr>
        <w:t>–</w:t>
      </w:r>
      <w:r>
        <w:t>15</w:t>
      </w:r>
      <w:r>
        <w:rPr>
          <w:i/>
          <w:iCs/>
        </w:rPr>
        <w:t>:</w:t>
      </w:r>
      <w:r>
        <w:t xml:space="preserve">30 </w:t>
      </w:r>
    </w:p>
    <w:p w14:paraId="0DE3E131" w14:textId="77777777" w:rsidR="009645A7" w:rsidRDefault="009645A7" w:rsidP="009645A7">
      <w:pPr>
        <w:pStyle w:val="Bezodstpw"/>
      </w:pPr>
      <w:r>
        <w:rPr>
          <w:rStyle w:val="Uwydatnienie"/>
        </w:rPr>
        <w:t>Chłopski opór, wspólna ziemia i osadnictwo – dawniej i dziś</w:t>
      </w:r>
    </w:p>
    <w:p w14:paraId="7A42C773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Peasant Resistance, Communal Land, and Settlement — then and now</w:t>
      </w:r>
      <w:r w:rsidRPr="009645A7">
        <w:rPr>
          <w:lang w:val="en-GB"/>
        </w:rPr>
        <w:t xml:space="preserve">] </w:t>
      </w:r>
    </w:p>
    <w:p w14:paraId="6EEA7EE3" w14:textId="274493A6" w:rsidR="009645A7" w:rsidRDefault="009645A7" w:rsidP="009645A7">
      <w:pPr>
        <w:pStyle w:val="Bezodstpw"/>
      </w:pPr>
      <w:proofErr w:type="spellStart"/>
      <w:r>
        <w:t>Salim</w:t>
      </w:r>
      <w:proofErr w:type="spellEnd"/>
      <w:r>
        <w:t xml:space="preserve"> </w:t>
      </w:r>
      <w:proofErr w:type="spellStart"/>
      <w:r>
        <w:t>Tamari</w:t>
      </w:r>
      <w:proofErr w:type="spellEnd"/>
      <w:r>
        <w:rPr>
          <w:i/>
          <w:iCs/>
        </w:rPr>
        <w:t>,</w:t>
      </w:r>
      <w:r>
        <w:t xml:space="preserve"> Instytut Studiów Palestyńskich </w:t>
      </w:r>
      <w:r w:rsidR="004C6DEC">
        <w:br/>
        <w:t>Miejsce: Laboratorium, Sala Kolebkowa</w:t>
      </w:r>
    </w:p>
    <w:p w14:paraId="28330AB4" w14:textId="0C164677" w:rsidR="009645A7" w:rsidRPr="00D3013E" w:rsidRDefault="009645A7" w:rsidP="009645A7">
      <w:pPr>
        <w:pStyle w:val="detale"/>
      </w:pPr>
      <w:r w:rsidRPr="00D3013E">
        <w:t xml:space="preserve">Powrócimy tu do newralgicznego okresu prywatyzacji ziemi oraz penetracji Palestyny przez europejski kapitał i osadników z Europy. Dochodziło wtedy do osadzania w więzieniach mieszkańców wsi, którzy sprzeciwiali się postępującym procesom </w:t>
      </w:r>
      <w:proofErr w:type="spellStart"/>
      <w:r w:rsidRPr="00D3013E">
        <w:t>przekształceniowym</w:t>
      </w:r>
      <w:proofErr w:type="spellEnd"/>
      <w:r w:rsidRPr="00D3013E">
        <w:t xml:space="preserve"> na palestyńskiej prowincji, prowadzącym do zastąpienia wspólnot ziemskich rozległymi sprywatyzowanymi majątkami. Przypadek Abu-Szuszy dał początek serii konfrontacji pomiędzy ludnością wiejską a osadnikami. Jej zwieńczeniem był chłopski zryw, który miał miejsce w latach 1936</w:t>
      </w:r>
      <w:r w:rsidR="00D3013E">
        <w:t>–</w:t>
      </w:r>
      <w:r w:rsidRPr="00D3013E">
        <w:t>1939, jednak spór między palestyńskimi rolnikami i osadnikami trwa w różnych formach do dziś.</w:t>
      </w:r>
    </w:p>
    <w:p w14:paraId="492E6A5D" w14:textId="77777777" w:rsidR="009645A7" w:rsidRDefault="009645A7" w:rsidP="009645A7">
      <w:pPr>
        <w:pStyle w:val="Bezodstpw"/>
      </w:pPr>
      <w:r>
        <w:t>16</w:t>
      </w:r>
      <w:r>
        <w:rPr>
          <w:i/>
          <w:iCs/>
        </w:rPr>
        <w:t>:</w:t>
      </w:r>
      <w:r>
        <w:t>00</w:t>
      </w:r>
      <w:r>
        <w:rPr>
          <w:i/>
          <w:iCs/>
        </w:rPr>
        <w:t>–</w:t>
      </w:r>
      <w:r>
        <w:t>17</w:t>
      </w:r>
      <w:r>
        <w:rPr>
          <w:i/>
          <w:iCs/>
        </w:rPr>
        <w:t>:</w:t>
      </w:r>
      <w:r>
        <w:t xml:space="preserve">30 </w:t>
      </w:r>
    </w:p>
    <w:p w14:paraId="14B35CDC" w14:textId="77777777" w:rsidR="009645A7" w:rsidRDefault="009645A7" w:rsidP="009645A7">
      <w:pPr>
        <w:pStyle w:val="Bezodstpw"/>
      </w:pPr>
      <w:r>
        <w:rPr>
          <w:rStyle w:val="Uwydatnienie"/>
        </w:rPr>
        <w:t>Formy oporu we wspólnocie i sztuce</w:t>
      </w:r>
    </w:p>
    <w:p w14:paraId="3FFE2D0D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 xml:space="preserve">Forms of Resistance in </w:t>
      </w:r>
      <w:proofErr w:type="spellStart"/>
      <w:r w:rsidRPr="009645A7">
        <w:rPr>
          <w:rStyle w:val="Uwydatnienie"/>
          <w:lang w:val="en-GB"/>
        </w:rPr>
        <w:t>Collectivity</w:t>
      </w:r>
      <w:proofErr w:type="spellEnd"/>
      <w:r w:rsidRPr="009645A7">
        <w:rPr>
          <w:rStyle w:val="Uwydatnienie"/>
          <w:lang w:val="en-GB"/>
        </w:rPr>
        <w:t xml:space="preserve"> and Arts</w:t>
      </w:r>
      <w:r w:rsidRPr="009645A7">
        <w:rPr>
          <w:lang w:val="en-GB"/>
        </w:rPr>
        <w:t xml:space="preserve">] </w:t>
      </w:r>
    </w:p>
    <w:p w14:paraId="1513305B" w14:textId="77777777" w:rsidR="009645A7" w:rsidRDefault="009645A7" w:rsidP="009645A7">
      <w:pPr>
        <w:pStyle w:val="Bezodstpw"/>
      </w:pPr>
      <w:r>
        <w:t>Jaśmina Wójcik</w:t>
      </w:r>
      <w:r>
        <w:rPr>
          <w:i/>
          <w:iCs/>
        </w:rPr>
        <w:t>,</w:t>
      </w:r>
      <w:r>
        <w:t xml:space="preserve"> </w:t>
      </w:r>
      <w:proofErr w:type="spellStart"/>
      <w:r>
        <w:t>Jumana</w:t>
      </w:r>
      <w:proofErr w:type="spellEnd"/>
      <w:r>
        <w:t xml:space="preserve"> Emil </w:t>
      </w:r>
      <w:proofErr w:type="spellStart"/>
      <w:r>
        <w:t>Abboud</w:t>
      </w:r>
      <w:proofErr w:type="spellEnd"/>
      <w:r>
        <w:rPr>
          <w:i/>
          <w:iCs/>
        </w:rPr>
        <w:t>,</w:t>
      </w:r>
      <w:r>
        <w:t xml:space="preserve"> Mohammad </w:t>
      </w:r>
      <w:proofErr w:type="spellStart"/>
      <w:r>
        <w:t>Saleh</w:t>
      </w:r>
      <w:proofErr w:type="spellEnd"/>
    </w:p>
    <w:p w14:paraId="1C32C45D" w14:textId="1016033E" w:rsidR="009645A7" w:rsidRDefault="009645A7" w:rsidP="009645A7">
      <w:pPr>
        <w:pStyle w:val="Bezodstpw"/>
      </w:pPr>
      <w:r>
        <w:t xml:space="preserve">Dyskusja moderowana przez Dominikę </w:t>
      </w:r>
      <w:proofErr w:type="spellStart"/>
      <w:r>
        <w:t>Blachnicką</w:t>
      </w:r>
      <w:r>
        <w:rPr>
          <w:i/>
          <w:iCs/>
        </w:rPr>
        <w:t>-</w:t>
      </w:r>
      <w:r>
        <w:t>Ciacek</w:t>
      </w:r>
      <w:proofErr w:type="spellEnd"/>
      <w:r w:rsidR="004C6DEC">
        <w:br/>
        <w:t>Miejsce: Laboratorium, Sala Kolebkowa</w:t>
      </w:r>
    </w:p>
    <w:p w14:paraId="4582949C" w14:textId="01AE57D0" w:rsidR="009645A7" w:rsidRPr="00D3013E" w:rsidRDefault="009645A7" w:rsidP="009645A7">
      <w:pPr>
        <w:pStyle w:val="detale"/>
      </w:pPr>
      <w:r w:rsidRPr="00D3013E">
        <w:t xml:space="preserve">Każdy, kto dotrze do posterunku kontrolnego </w:t>
      </w:r>
      <w:proofErr w:type="spellStart"/>
      <w:r w:rsidRPr="00D3013E">
        <w:t>Kalandia</w:t>
      </w:r>
      <w:proofErr w:type="spellEnd"/>
      <w:r w:rsidRPr="00D3013E">
        <w:t xml:space="preserve"> między Jerozolimą a Ramallah, zauważy duże graffiti umieszczone na izraelskim murze separacyjnym – hasło: „Żyć znaczy stawiać opór”. Takie właśnie pojmowanie oporu, jako codziennej formy przetrwania pomimo brutalności izraelskiej kolonizacji, jest fundamentem palestyńskich starań o godne życie pod okupacją. Palestyńczycy często stosują pojęcie </w:t>
      </w:r>
      <w:proofErr w:type="spellStart"/>
      <w:r w:rsidRPr="00D3013E">
        <w:t>sumud</w:t>
      </w:r>
      <w:proofErr w:type="spellEnd"/>
      <w:r w:rsidRPr="00D3013E">
        <w:t xml:space="preserve"> dla określenia różnorodnych praktyk odzwierciedlających wytrwałość i niepoddawanie się. Lila Abu-</w:t>
      </w:r>
      <w:proofErr w:type="spellStart"/>
      <w:r w:rsidRPr="00D3013E">
        <w:t>Lughod</w:t>
      </w:r>
      <w:proofErr w:type="spellEnd"/>
      <w:r w:rsidRPr="00D3013E">
        <w:t>, amerykańska badaczka o palestyńskich korzeniach, głośno apelowała o to, by nie idealizować górnolotnych, zmaskulinizowanych przeważnie koncepcji oporu, ale skupić się na oddolnych, wplecionych w rytm życia codziennego przejawach sprzeciwu. Wraz z </w:t>
      </w:r>
      <w:proofErr w:type="spellStart"/>
      <w:r w:rsidRPr="00D3013E">
        <w:t>panelistami</w:t>
      </w:r>
      <w:proofErr w:type="spellEnd"/>
      <w:r w:rsidRPr="00D3013E">
        <w:t xml:space="preserve"> przyjrzymy się temu, w jaki sposób indywidualni artyści i inicjatywy zbiorowe dają oddźwięk i przetwarzają twórczo różnorakie formy oporu w Palestynie.</w:t>
      </w:r>
    </w:p>
    <w:p w14:paraId="3D8C0E65" w14:textId="77777777" w:rsidR="009645A7" w:rsidRDefault="009645A7" w:rsidP="009645A7">
      <w:pPr>
        <w:pStyle w:val="Bezodstpw"/>
      </w:pPr>
      <w:r>
        <w:t>18</w:t>
      </w:r>
      <w:r>
        <w:rPr>
          <w:i/>
          <w:iCs/>
        </w:rPr>
        <w:t>:</w:t>
      </w:r>
      <w:r>
        <w:t>00</w:t>
      </w:r>
      <w:r>
        <w:rPr>
          <w:i/>
          <w:iCs/>
        </w:rPr>
        <w:t>–</w:t>
      </w:r>
      <w:r>
        <w:t>19</w:t>
      </w:r>
      <w:r>
        <w:rPr>
          <w:i/>
          <w:iCs/>
        </w:rPr>
        <w:t>:</w:t>
      </w:r>
      <w:r>
        <w:t xml:space="preserve">30 </w:t>
      </w:r>
    </w:p>
    <w:p w14:paraId="41111DD8" w14:textId="77777777" w:rsidR="009645A7" w:rsidRDefault="009645A7" w:rsidP="009645A7">
      <w:pPr>
        <w:pStyle w:val="Bezodstpw"/>
      </w:pPr>
      <w:r>
        <w:rPr>
          <w:rStyle w:val="Uwydatnienie"/>
        </w:rPr>
        <w:lastRenderedPageBreak/>
        <w:t>Strategie funkcjonowania instytucji kultury w sytuacji niedoboru: jaki jest potencjał instytucji kultury w dzisiejszych czasach?</w:t>
      </w:r>
    </w:p>
    <w:p w14:paraId="48B2C98D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Strategies for the Operation of Cultural Institutions in a Situation of Deficiency: What is the Potential of Culture Institutions Nowadays?</w:t>
      </w:r>
      <w:r w:rsidRPr="009645A7">
        <w:rPr>
          <w:lang w:val="en-GB"/>
        </w:rPr>
        <w:t xml:space="preserve">] </w:t>
      </w:r>
    </w:p>
    <w:p w14:paraId="0DEAF726" w14:textId="3B5E64FF" w:rsidR="009645A7" w:rsidRDefault="009645A7" w:rsidP="009645A7">
      <w:pPr>
        <w:pStyle w:val="Bezodstpw"/>
      </w:pPr>
      <w:r>
        <w:t>Jarosław Lubiak</w:t>
      </w:r>
      <w:r>
        <w:rPr>
          <w:i/>
          <w:iCs/>
        </w:rPr>
        <w:t>,</w:t>
      </w:r>
      <w:r>
        <w:t xml:space="preserve"> </w:t>
      </w:r>
      <w:r>
        <w:rPr>
          <w:rStyle w:val="Uwydatnienie"/>
        </w:rPr>
        <w:t>U–</w:t>
      </w:r>
      <w:proofErr w:type="spellStart"/>
      <w:r>
        <w:rPr>
          <w:rStyle w:val="Uwydatnienie"/>
        </w:rPr>
        <w:t>jazdowski</w:t>
      </w:r>
      <w:proofErr w:type="spellEnd"/>
    </w:p>
    <w:p w14:paraId="0A1826E1" w14:textId="2F554C5A" w:rsidR="009645A7" w:rsidRDefault="009645A7" w:rsidP="009645A7">
      <w:pPr>
        <w:pStyle w:val="Bezodstpw"/>
      </w:pPr>
      <w:r>
        <w:t>Juha Huuskonen</w:t>
      </w:r>
      <w:r>
        <w:rPr>
          <w:i/>
          <w:iCs/>
        </w:rPr>
        <w:t>,</w:t>
      </w:r>
      <w:r>
        <w:t xml:space="preserve"> HIAP</w:t>
      </w:r>
    </w:p>
    <w:p w14:paraId="5B983072" w14:textId="765ED7A2" w:rsidR="009645A7" w:rsidRDefault="009645A7" w:rsidP="009645A7">
      <w:pPr>
        <w:pStyle w:val="Bezodstpw"/>
      </w:pPr>
      <w:proofErr w:type="spellStart"/>
      <w:r>
        <w:t>Khaldun</w:t>
      </w:r>
      <w:proofErr w:type="spellEnd"/>
      <w:r>
        <w:t xml:space="preserve"> </w:t>
      </w:r>
      <w:proofErr w:type="spellStart"/>
      <w:r>
        <w:t>Bshara</w:t>
      </w:r>
      <w:proofErr w:type="spellEnd"/>
      <w:r>
        <w:rPr>
          <w:i/>
          <w:iCs/>
        </w:rPr>
        <w:t>,</w:t>
      </w:r>
      <w:r>
        <w:t xml:space="preserve"> RIWAQ</w:t>
      </w:r>
    </w:p>
    <w:p w14:paraId="788773C8" w14:textId="2F8351DF" w:rsidR="009645A7" w:rsidRDefault="009645A7" w:rsidP="009645A7">
      <w:pPr>
        <w:pStyle w:val="Bezodstpw"/>
      </w:pPr>
      <w:proofErr w:type="spellStart"/>
      <w:r>
        <w:t>Salim</w:t>
      </w:r>
      <w:proofErr w:type="spellEnd"/>
      <w:r>
        <w:t xml:space="preserve"> </w:t>
      </w:r>
      <w:proofErr w:type="spellStart"/>
      <w:r>
        <w:t>Tamari</w:t>
      </w:r>
      <w:proofErr w:type="spellEnd"/>
      <w:r>
        <w:rPr>
          <w:i/>
          <w:iCs/>
        </w:rPr>
        <w:t>,</w:t>
      </w:r>
      <w:r>
        <w:t xml:space="preserve"> Instytut Studiów Palestyńskich</w:t>
      </w:r>
    </w:p>
    <w:p w14:paraId="7F71AED9" w14:textId="77777777" w:rsidR="009645A7" w:rsidRPr="004C6DEC" w:rsidRDefault="009645A7" w:rsidP="009645A7">
      <w:pPr>
        <w:pStyle w:val="Bezodstpw"/>
      </w:pPr>
      <w:r w:rsidRPr="004C6DEC">
        <w:t>Sally Abu Baker</w:t>
      </w:r>
      <w:r w:rsidRPr="004C6DEC">
        <w:rPr>
          <w:i/>
          <w:iCs/>
        </w:rPr>
        <w:t>,</w:t>
      </w:r>
      <w:r w:rsidRPr="004C6DEC">
        <w:t xml:space="preserve"> Miasto Ramallah</w:t>
      </w:r>
    </w:p>
    <w:p w14:paraId="474DA9F3" w14:textId="0A451499" w:rsidR="009645A7" w:rsidRDefault="009645A7" w:rsidP="009645A7">
      <w:pPr>
        <w:pStyle w:val="Bezodstpw"/>
      </w:pPr>
      <w:r>
        <w:t>Dyskusja moderowana przez Bognę Świątkowską</w:t>
      </w:r>
      <w:r>
        <w:rPr>
          <w:i/>
          <w:iCs/>
        </w:rPr>
        <w:t>,</w:t>
      </w:r>
      <w:r>
        <w:t xml:space="preserve"> Fundacja Bęc Zmiana</w:t>
      </w:r>
      <w:r w:rsidR="004C6DEC">
        <w:br/>
        <w:t>Miejsce: Laboratorium, Sala Kolebkowa</w:t>
      </w:r>
    </w:p>
    <w:p w14:paraId="36F59CBE" w14:textId="07C5D3F8" w:rsidR="009645A7" w:rsidRPr="00D3013E" w:rsidRDefault="009645A7" w:rsidP="009645A7">
      <w:pPr>
        <w:pStyle w:val="detale"/>
      </w:pPr>
      <w:r w:rsidRPr="00D3013E">
        <w:t>Instytucje funkcjonujące w życiu społecznym odgrywają rolę stabilizującą. W sytuacji niedoboru równowagi i nadmiaru niepewności stają się szczególnie ważne. Rola instytucji kultury zmienia się wraz ze wzrostem napięć w otoczeniu, w którym przychodzi jej funkcjonować. Potencjał sformalizowanych podmiotów, zaopatrzonych w siedziby, pracowników, budżety jest paradoksalnie wcale nie większy w czasach turbulencji niż siła nieformalnych, efemerycznych działań, które często są strategią przyjmowaną przez artystów. Czy instytucje kultury radzą sobie z wyzwaniami, jakie tworzą napięcia społeczne o podłożu politycznym, światopoglądowym, religijnym? Jakie jest ich rzeczywiste, a nie wyobrażone, miejsce w życiu społecznym? Czy swoją dynamiką nadążają za światem, który chcą opisywać, zmieniać, współtworzyć? </w:t>
      </w:r>
    </w:p>
    <w:p w14:paraId="078AE671" w14:textId="01C4F043" w:rsidR="009645A7" w:rsidRPr="004C6DEC" w:rsidRDefault="000D3308" w:rsidP="009645A7">
      <w:pPr>
        <w:pStyle w:val="Bezodstpw"/>
        <w:rPr>
          <w:lang w:val="en-GB"/>
        </w:rPr>
      </w:pPr>
      <w:r>
        <w:rPr>
          <w:lang w:val="en-GB"/>
        </w:rPr>
        <w:t>20</w:t>
      </w:r>
      <w:r w:rsidR="009645A7" w:rsidRPr="004C6DEC">
        <w:rPr>
          <w:i/>
          <w:iCs/>
          <w:lang w:val="en-GB"/>
        </w:rPr>
        <w:t>:</w:t>
      </w:r>
      <w:r w:rsidR="009645A7" w:rsidRPr="004C6DEC">
        <w:rPr>
          <w:lang w:val="en-GB"/>
        </w:rPr>
        <w:t>00</w:t>
      </w:r>
      <w:r w:rsidR="009645A7" w:rsidRPr="004C6DEC">
        <w:rPr>
          <w:i/>
          <w:iCs/>
          <w:lang w:val="en-GB"/>
        </w:rPr>
        <w:t>–</w:t>
      </w:r>
      <w:r>
        <w:rPr>
          <w:lang w:val="en-GB"/>
        </w:rPr>
        <w:t>22</w:t>
      </w:r>
      <w:bookmarkStart w:id="0" w:name="_GoBack"/>
      <w:bookmarkEnd w:id="0"/>
      <w:r w:rsidR="009645A7" w:rsidRPr="004C6DEC">
        <w:rPr>
          <w:i/>
          <w:iCs/>
          <w:lang w:val="en-GB"/>
        </w:rPr>
        <w:t>:</w:t>
      </w:r>
      <w:r w:rsidR="009645A7" w:rsidRPr="004C6DEC">
        <w:rPr>
          <w:lang w:val="en-GB"/>
        </w:rPr>
        <w:t xml:space="preserve">00 </w:t>
      </w:r>
    </w:p>
    <w:p w14:paraId="76B7201D" w14:textId="77777777" w:rsidR="009645A7" w:rsidRPr="004C6DEC" w:rsidRDefault="009645A7" w:rsidP="009645A7">
      <w:pPr>
        <w:pStyle w:val="Bezodstpw"/>
        <w:rPr>
          <w:lang w:val="en-GB"/>
        </w:rPr>
      </w:pPr>
      <w:proofErr w:type="spellStart"/>
      <w:r w:rsidRPr="004C6DEC">
        <w:rPr>
          <w:rStyle w:val="Uwydatnienie"/>
          <w:lang w:val="en-GB"/>
        </w:rPr>
        <w:t>Stacja</w:t>
      </w:r>
      <w:proofErr w:type="spellEnd"/>
      <w:r w:rsidRPr="004C6DEC">
        <w:rPr>
          <w:rStyle w:val="Uwydatnienie"/>
          <w:lang w:val="en-GB"/>
        </w:rPr>
        <w:t xml:space="preserve"> </w:t>
      </w:r>
      <w:proofErr w:type="spellStart"/>
      <w:r w:rsidRPr="004C6DEC">
        <w:rPr>
          <w:rStyle w:val="Uwydatnienie"/>
          <w:lang w:val="en-GB"/>
        </w:rPr>
        <w:t>Fermentacja</w:t>
      </w:r>
      <w:proofErr w:type="spellEnd"/>
      <w:r w:rsidRPr="004C6DEC">
        <w:rPr>
          <w:rStyle w:val="Uwydatnienie"/>
          <w:lang w:val="en-GB"/>
        </w:rPr>
        <w:t xml:space="preserve">: </w:t>
      </w:r>
      <w:proofErr w:type="spellStart"/>
      <w:r w:rsidRPr="004C6DEC">
        <w:rPr>
          <w:rStyle w:val="Uwydatnienie"/>
          <w:lang w:val="en-GB"/>
        </w:rPr>
        <w:t>Stół</w:t>
      </w:r>
      <w:proofErr w:type="spellEnd"/>
    </w:p>
    <w:p w14:paraId="6A57F909" w14:textId="77777777" w:rsidR="009645A7" w:rsidRPr="004C6DEC" w:rsidRDefault="009645A7" w:rsidP="009645A7">
      <w:pPr>
        <w:pStyle w:val="Bezodstpw"/>
        <w:rPr>
          <w:lang w:val="en-GB"/>
        </w:rPr>
      </w:pPr>
      <w:r w:rsidRPr="004C6DEC">
        <w:rPr>
          <w:lang w:val="en-GB"/>
        </w:rPr>
        <w:t>[</w:t>
      </w:r>
      <w:r w:rsidRPr="004C6DEC">
        <w:rPr>
          <w:rStyle w:val="Uwydatnienie"/>
          <w:lang w:val="en-GB"/>
        </w:rPr>
        <w:t>Fermentation Station: the Table</w:t>
      </w:r>
      <w:r w:rsidRPr="004C6DEC">
        <w:rPr>
          <w:lang w:val="en-GB"/>
        </w:rPr>
        <w:t xml:space="preserve">] </w:t>
      </w:r>
    </w:p>
    <w:p w14:paraId="4BF9BBE4" w14:textId="77777777" w:rsidR="009645A7" w:rsidRPr="009645A7" w:rsidRDefault="009645A7" w:rsidP="009645A7">
      <w:pPr>
        <w:pStyle w:val="Bezodstpw"/>
        <w:rPr>
          <w:lang w:val="en-GB"/>
        </w:rPr>
      </w:pPr>
      <w:proofErr w:type="spellStart"/>
      <w:r w:rsidRPr="009645A7">
        <w:rPr>
          <w:lang w:val="en-GB"/>
        </w:rPr>
        <w:t>Performans</w:t>
      </w:r>
      <w:proofErr w:type="spellEnd"/>
      <w:r w:rsidRPr="009645A7">
        <w:rPr>
          <w:lang w:val="en-GB"/>
        </w:rPr>
        <w:t xml:space="preserve"> </w:t>
      </w:r>
      <w:proofErr w:type="spellStart"/>
      <w:r w:rsidRPr="009645A7">
        <w:rPr>
          <w:lang w:val="en-GB"/>
        </w:rPr>
        <w:t>Mirny</w:t>
      </w:r>
      <w:proofErr w:type="spellEnd"/>
      <w:r w:rsidRPr="009645A7">
        <w:rPr>
          <w:lang w:val="en-GB"/>
        </w:rPr>
        <w:t xml:space="preserve"> </w:t>
      </w:r>
      <w:proofErr w:type="spellStart"/>
      <w:r w:rsidRPr="009645A7">
        <w:rPr>
          <w:lang w:val="en-GB"/>
        </w:rPr>
        <w:t>Bamieh</w:t>
      </w:r>
      <w:proofErr w:type="spellEnd"/>
      <w:r w:rsidRPr="009645A7">
        <w:rPr>
          <w:i/>
          <w:iCs/>
          <w:lang w:val="en-GB"/>
        </w:rPr>
        <w:t>,</w:t>
      </w:r>
      <w:r w:rsidRPr="009645A7">
        <w:rPr>
          <w:lang w:val="en-GB"/>
        </w:rPr>
        <w:t xml:space="preserve"> Palestine Hosting Society</w:t>
      </w:r>
    </w:p>
    <w:p w14:paraId="46A9E9B4" w14:textId="03A9D391" w:rsidR="009645A7" w:rsidRDefault="009645A7" w:rsidP="009645A7">
      <w:pPr>
        <w:pStyle w:val="Bezodstpw"/>
      </w:pPr>
      <w:r>
        <w:t>Wymagana rejestracja</w:t>
      </w:r>
      <w:r>
        <w:rPr>
          <w:i/>
          <w:iCs/>
        </w:rPr>
        <w:t>.</w:t>
      </w:r>
      <w:r>
        <w:t xml:space="preserve"> Więcej informacji na stronie </w:t>
      </w:r>
      <w:hyperlink r:id="rId8" w:history="1">
        <w:r w:rsidR="004C6DEC" w:rsidRPr="00AA0319">
          <w:rPr>
            <w:rStyle w:val="Hipercze"/>
          </w:rPr>
          <w:t>www.u-jazdowski.pl</w:t>
        </w:r>
      </w:hyperlink>
      <w:r w:rsidR="004C6DEC">
        <w:br/>
      </w:r>
      <w:r w:rsidR="004C6DEC" w:rsidRPr="004C6DEC">
        <w:t>Miejsce: Centrum Sz</w:t>
      </w:r>
      <w:r w:rsidR="004C6DEC">
        <w:t>tuki Współczesnej Zamek Ujazdowski, Pracownia</w:t>
      </w:r>
    </w:p>
    <w:p w14:paraId="232A19AE" w14:textId="2FF8C790" w:rsidR="009645A7" w:rsidRDefault="009645A7" w:rsidP="009645A7">
      <w:pPr>
        <w:pStyle w:val="detale"/>
      </w:pPr>
      <w:r>
        <w:rPr>
          <w:rStyle w:val="Uwydatnienie"/>
        </w:rPr>
        <w:t>Stacja Fermentacja</w:t>
      </w:r>
      <w:r>
        <w:t xml:space="preserve"> to przestrzeń kuchenna i spiżarnia</w:t>
      </w:r>
      <w:r>
        <w:rPr>
          <w:i/>
          <w:iCs/>
        </w:rPr>
        <w:t>,</w:t>
      </w:r>
      <w:r>
        <w:t xml:space="preserve"> w których </w:t>
      </w:r>
      <w:proofErr w:type="spellStart"/>
      <w:r>
        <w:t>Palestine</w:t>
      </w:r>
      <w:proofErr w:type="spellEnd"/>
      <w:r>
        <w:t xml:space="preserve"> Hosting </w:t>
      </w:r>
      <w:proofErr w:type="spellStart"/>
      <w:r>
        <w:t>Society</w:t>
      </w:r>
      <w:proofErr w:type="spellEnd"/>
      <w:r>
        <w:t xml:space="preserve"> będzie zgłębiać tradycje i praktyki fermentacyjne</w:t>
      </w:r>
      <w:r>
        <w:rPr>
          <w:i/>
          <w:iCs/>
        </w:rPr>
        <w:t>.</w:t>
      </w:r>
      <w:r>
        <w:t xml:space="preserve"> Na przestrzeni pobytu </w:t>
      </w:r>
      <w:proofErr w:type="spellStart"/>
      <w:r>
        <w:t>rezydenckiego</w:t>
      </w:r>
      <w:proofErr w:type="spellEnd"/>
      <w:r>
        <w:t xml:space="preserve"> na przełomie roku 2019 i 2020 specjalnie przygotowana kuchnia w </w:t>
      </w:r>
      <w:r>
        <w:rPr>
          <w:rStyle w:val="Uwydatnienie"/>
        </w:rPr>
        <w:t>U</w:t>
      </w:r>
      <w:r>
        <w:rPr>
          <w:i/>
          <w:iCs/>
        </w:rPr>
        <w:t>–</w:t>
      </w:r>
      <w:proofErr w:type="spellStart"/>
      <w:r>
        <w:rPr>
          <w:rStyle w:val="Uwydatnienie"/>
        </w:rPr>
        <w:t>jazdowskim</w:t>
      </w:r>
      <w:proofErr w:type="spellEnd"/>
      <w:r>
        <w:t xml:space="preserve"> </w:t>
      </w:r>
      <w:r w:rsidRPr="00D3013E">
        <w:t xml:space="preserve">stanie się laboratorium przepisów fermentacyjnych. Stanowią one świetny punkt wyjścia do refleksji, które – mając za początek szklany słój – zmierzają ku zagadnieniom takim jak śmierć, ponowne narodziny, strach, relacje międzyludzkie, społeczność oraz ekosystemy, które upływ czasu przekuwają w przemianę. Podczas spotkania członkowie </w:t>
      </w:r>
      <w:proofErr w:type="spellStart"/>
      <w:r w:rsidRPr="00D3013E">
        <w:t>Palestine</w:t>
      </w:r>
      <w:proofErr w:type="spellEnd"/>
      <w:r w:rsidRPr="00D3013E">
        <w:t xml:space="preserve"> Hosting </w:t>
      </w:r>
      <w:proofErr w:type="spellStart"/>
      <w:r w:rsidRPr="00D3013E">
        <w:t>Society</w:t>
      </w:r>
      <w:proofErr w:type="spellEnd"/>
      <w:r w:rsidRPr="00D3013E">
        <w:t xml:space="preserve"> zgromadzą odbiorców przy stole, by następnie podjąć ich </w:t>
      </w:r>
      <w:proofErr w:type="spellStart"/>
      <w:r w:rsidRPr="00D3013E">
        <w:t>performatywną</w:t>
      </w:r>
      <w:proofErr w:type="spellEnd"/>
      <w:r w:rsidRPr="00D3013E">
        <w:t xml:space="preserve"> kolacją będącą wyrazem refleksji po pierwszym etapie drogi badawczej obejmującej poznawanie wielu gatunków.</w:t>
      </w:r>
    </w:p>
    <w:p w14:paraId="2127EAF9" w14:textId="77777777" w:rsidR="009645A7" w:rsidRPr="00D3013E" w:rsidRDefault="009645A7" w:rsidP="009645A7">
      <w:pPr>
        <w:pStyle w:val="Nagwek1"/>
      </w:pPr>
      <w:r w:rsidRPr="00D3013E">
        <w:lastRenderedPageBreak/>
        <w:t>06/10 (niedziela)</w:t>
      </w:r>
    </w:p>
    <w:p w14:paraId="136E263B" w14:textId="77777777" w:rsidR="009645A7" w:rsidRDefault="009645A7" w:rsidP="009645A7">
      <w:pPr>
        <w:pStyle w:val="Bezodstpw"/>
      </w:pPr>
      <w:r>
        <w:t>16</w:t>
      </w:r>
      <w:r>
        <w:rPr>
          <w:i/>
          <w:iCs/>
        </w:rPr>
        <w:t>:</w:t>
      </w:r>
      <w:r>
        <w:t>00</w:t>
      </w:r>
      <w:r>
        <w:rPr>
          <w:i/>
          <w:iCs/>
        </w:rPr>
        <w:t>–</w:t>
      </w:r>
      <w:r>
        <w:t>17</w:t>
      </w:r>
      <w:r>
        <w:rPr>
          <w:i/>
          <w:iCs/>
        </w:rPr>
        <w:t>:</w:t>
      </w:r>
      <w:r>
        <w:t xml:space="preserve">30 </w:t>
      </w:r>
    </w:p>
    <w:p w14:paraId="03BD5BC3" w14:textId="77777777" w:rsidR="009645A7" w:rsidRDefault="009645A7" w:rsidP="009645A7">
      <w:pPr>
        <w:pStyle w:val="Bezodstpw"/>
      </w:pPr>
      <w:r>
        <w:rPr>
          <w:rStyle w:val="Uwydatnienie"/>
        </w:rPr>
        <w:t>Miejskość i biotop. Logika podziału przestrzeni w Palestynie i jego wpływ na społeczeństwo</w:t>
      </w:r>
    </w:p>
    <w:p w14:paraId="1275EF68" w14:textId="77777777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Urbanity and Biotope. Understanding the Logic Behind Division of the Space in Palestine and Its Influence on Society</w:t>
      </w:r>
      <w:r w:rsidRPr="009645A7">
        <w:rPr>
          <w:lang w:val="en-GB"/>
        </w:rPr>
        <w:t xml:space="preserve">] </w:t>
      </w:r>
    </w:p>
    <w:p w14:paraId="516E18A9" w14:textId="4364CF8D" w:rsidR="009645A7" w:rsidRDefault="009645A7" w:rsidP="009645A7">
      <w:pPr>
        <w:pStyle w:val="Bezodstpw"/>
      </w:pPr>
      <w:proofErr w:type="spellStart"/>
      <w:r>
        <w:t>Khaldun</w:t>
      </w:r>
      <w:proofErr w:type="spellEnd"/>
      <w:r>
        <w:t xml:space="preserve"> </w:t>
      </w:r>
      <w:proofErr w:type="spellStart"/>
      <w:r>
        <w:t>Bshara</w:t>
      </w:r>
      <w:proofErr w:type="spellEnd"/>
      <w:r>
        <w:rPr>
          <w:i/>
          <w:iCs/>
        </w:rPr>
        <w:t>,</w:t>
      </w:r>
      <w:r>
        <w:t xml:space="preserve"> RIWAQ </w:t>
      </w:r>
      <w:r w:rsidR="004C6DEC">
        <w:br/>
      </w:r>
      <w:r w:rsidR="004C6DEC" w:rsidRPr="004C6DEC">
        <w:t>Miejsce: Centrum Sz</w:t>
      </w:r>
      <w:r w:rsidR="004C6DEC">
        <w:t>tuki Współczesnej Zamek Ujazdowski, Pracownia</w:t>
      </w:r>
    </w:p>
    <w:p w14:paraId="422F9BF1" w14:textId="6246290D" w:rsidR="009645A7" w:rsidRPr="00D3013E" w:rsidRDefault="009645A7" w:rsidP="009645A7">
      <w:pPr>
        <w:pStyle w:val="detale"/>
      </w:pPr>
      <w:r w:rsidRPr="00D3013E">
        <w:t>Od swego powołania w 1991 roku RIWAQ troszczy się nie tylko o restaurowanie historycznych przestrzeni i budowli w Palestynie, ale także o przywracanie praktyk, którym miejsca te służyły. Wyraźne zarysowanie i odtworzenie dawnych praktyk pozwala restaurującym przekształcać dziedzictwo architektoniczne w zbiór symboli. Jednoznacznie sformatowana forma estetyczna sprawia, że dany symbol może służyć działalności politycznej. Praktyki przestrzenne w kontekście kolonizacji to zatem formy dialogiczne, które nie stanowią dosłownych przedstawień zjawisk, lecz są twórczym wyrazem zaangażowania w politykę. </w:t>
      </w:r>
    </w:p>
    <w:p w14:paraId="377E4F28" w14:textId="77777777" w:rsidR="009645A7" w:rsidRDefault="009645A7" w:rsidP="009645A7">
      <w:pPr>
        <w:pStyle w:val="Bezodstpw"/>
      </w:pPr>
      <w:r>
        <w:t>17</w:t>
      </w:r>
      <w:r>
        <w:rPr>
          <w:i/>
          <w:iCs/>
        </w:rPr>
        <w:t>:</w:t>
      </w:r>
      <w:r>
        <w:t>45</w:t>
      </w:r>
      <w:r>
        <w:rPr>
          <w:i/>
          <w:iCs/>
        </w:rPr>
        <w:t>–</w:t>
      </w:r>
      <w:r>
        <w:t>19</w:t>
      </w:r>
      <w:r>
        <w:rPr>
          <w:i/>
          <w:iCs/>
        </w:rPr>
        <w:t>:</w:t>
      </w:r>
      <w:r>
        <w:t xml:space="preserve">15 </w:t>
      </w:r>
    </w:p>
    <w:p w14:paraId="03AF8CDF" w14:textId="77777777" w:rsidR="009645A7" w:rsidRDefault="009645A7" w:rsidP="009645A7">
      <w:pPr>
        <w:pStyle w:val="Bezodstpw"/>
      </w:pPr>
      <w:r>
        <w:rPr>
          <w:rStyle w:val="Uwydatnienie"/>
        </w:rPr>
        <w:t>Miejskość i biotop z perspektywy artysty</w:t>
      </w:r>
    </w:p>
    <w:p w14:paraId="00BC0A9A" w14:textId="6F528168" w:rsidR="009645A7" w:rsidRPr="009645A7" w:rsidRDefault="009645A7" w:rsidP="009645A7">
      <w:pPr>
        <w:pStyle w:val="Bezodstpw"/>
        <w:rPr>
          <w:lang w:val="en-GB"/>
        </w:rPr>
      </w:pPr>
      <w:r w:rsidRPr="009645A7">
        <w:rPr>
          <w:lang w:val="en-GB"/>
        </w:rPr>
        <w:t>[</w:t>
      </w:r>
      <w:r w:rsidRPr="009645A7">
        <w:rPr>
          <w:rStyle w:val="Uwydatnienie"/>
          <w:lang w:val="en-GB"/>
        </w:rPr>
        <w:t>Urbanity and Biotope from the Artist’s Perspective</w:t>
      </w:r>
      <w:r w:rsidRPr="009645A7">
        <w:rPr>
          <w:lang w:val="en-GB"/>
        </w:rPr>
        <w:t xml:space="preserve">] </w:t>
      </w:r>
    </w:p>
    <w:p w14:paraId="48EF6347" w14:textId="77777777" w:rsidR="009645A7" w:rsidRPr="00D3013E" w:rsidRDefault="009645A7" w:rsidP="009645A7">
      <w:pPr>
        <w:pStyle w:val="Bezodstpw"/>
      </w:pPr>
      <w:proofErr w:type="spellStart"/>
      <w:r w:rsidRPr="00D3013E">
        <w:t>Ahmad</w:t>
      </w:r>
      <w:proofErr w:type="spellEnd"/>
      <w:r w:rsidRPr="00D3013E">
        <w:t xml:space="preserve"> </w:t>
      </w:r>
      <w:proofErr w:type="spellStart"/>
      <w:r w:rsidRPr="00D3013E">
        <w:t>Alaqra</w:t>
      </w:r>
      <w:proofErr w:type="spellEnd"/>
      <w:r w:rsidRPr="00D3013E">
        <w:t xml:space="preserve">, Joanna Rajkowska, </w:t>
      </w:r>
      <w:proofErr w:type="spellStart"/>
      <w:r w:rsidRPr="00D3013E">
        <w:t>Wisam</w:t>
      </w:r>
      <w:proofErr w:type="spellEnd"/>
      <w:r w:rsidRPr="00D3013E">
        <w:t xml:space="preserve"> </w:t>
      </w:r>
      <w:proofErr w:type="spellStart"/>
      <w:r w:rsidRPr="00D3013E">
        <w:t>Sharabati</w:t>
      </w:r>
      <w:proofErr w:type="spellEnd"/>
    </w:p>
    <w:p w14:paraId="22C07084" w14:textId="4B7D3825" w:rsidR="009645A7" w:rsidRPr="00D3013E" w:rsidRDefault="009645A7" w:rsidP="009645A7">
      <w:pPr>
        <w:pStyle w:val="Bezodstpw"/>
      </w:pPr>
      <w:r w:rsidRPr="00D3013E">
        <w:t>Dyskusja moderowana przez Simone de Iacobis, Centrala</w:t>
      </w:r>
      <w:r w:rsidR="004C6DEC">
        <w:br/>
      </w:r>
      <w:r w:rsidR="004C6DEC" w:rsidRPr="004C6DEC">
        <w:t>Miejsce: Centrum Sz</w:t>
      </w:r>
      <w:r w:rsidR="004C6DEC">
        <w:t>tuki Współczesnej Zamek Ujazdowski, Pracownia</w:t>
      </w:r>
    </w:p>
    <w:p w14:paraId="4BA92F1A" w14:textId="5E2DBAEC" w:rsidR="009645A7" w:rsidRPr="00D3013E" w:rsidRDefault="009645A7" w:rsidP="009645A7">
      <w:pPr>
        <w:pStyle w:val="detale"/>
      </w:pPr>
      <w:r w:rsidRPr="00D3013E">
        <w:t>Choć dzielimy miasta z innymi istotami, zapominamy często, że nie jesteśmy ich jedynymi mieszkańcami. Współdzielimy przestrzeń z roślinami, owadami, ssakami i rybami w ramach transformowalnego środowiska, podlegającego zmianom pod wpływem sił przyrody i zmian klimatu. Myślenie  o relacjach i interakcjach w kategoriach biotopu jest pełniejsze i bardziej złożone niż tradycyjna optyka urbanistyczna. Wychodząc od koncepcji przywracania dzikości, pomówimy o strukturalnych napięciach między ekologią a kształtowaniem miejskiego krajobrazu oraz wzajemnej relacji kapitalizmu i sztuki współczesnej.</w:t>
      </w:r>
    </w:p>
    <w:p w14:paraId="1E06FE35" w14:textId="77777777" w:rsidR="000B6636" w:rsidRDefault="000B6636" w:rsidP="000B6636">
      <w:pPr>
        <w:pStyle w:val="Bezodstpw"/>
      </w:pPr>
    </w:p>
    <w:p w14:paraId="23B0CA2E" w14:textId="7D89EADC" w:rsidR="0057442E" w:rsidRPr="002A00D1" w:rsidRDefault="0057442E" w:rsidP="0057442E">
      <w:pPr>
        <w:pStyle w:val="Bezodstpw"/>
      </w:pPr>
      <w:r w:rsidRPr="002A00D1">
        <w:t>Organizator</w:t>
      </w:r>
    </w:p>
    <w:p w14:paraId="5048FAA3" w14:textId="77777777" w:rsidR="0057442E" w:rsidRPr="002A00D1" w:rsidRDefault="0057442E" w:rsidP="0057442E">
      <w:pPr>
        <w:pStyle w:val="detale"/>
      </w:pPr>
      <w:r w:rsidRPr="002A00D1">
        <w:t>Centrum Sztuki Współczesnej Zamek Ujazdowski</w:t>
      </w:r>
    </w:p>
    <w:p w14:paraId="1AC41456" w14:textId="77777777" w:rsidR="0057442E" w:rsidRPr="002A00D1" w:rsidRDefault="0057442E" w:rsidP="0057442E">
      <w:pPr>
        <w:pStyle w:val="Bezodstpw"/>
      </w:pPr>
      <w:r>
        <w:t>Instytucja finansowana przez</w:t>
      </w:r>
    </w:p>
    <w:p w14:paraId="6F4CE7E7" w14:textId="77777777" w:rsidR="0057442E" w:rsidRPr="002A00D1" w:rsidRDefault="0057442E" w:rsidP="0057442E">
      <w:pPr>
        <w:pStyle w:val="detale"/>
      </w:pPr>
      <w:r>
        <w:t>Ministerstwo Kultury i Dziedzictwa Narodowego</w:t>
      </w:r>
    </w:p>
    <w:p w14:paraId="7DED5E36" w14:textId="66150BB0" w:rsidR="00486B88" w:rsidRDefault="00DF25F1" w:rsidP="0057442E">
      <w:pPr>
        <w:pStyle w:val="Bezodstpw"/>
      </w:pPr>
      <w:r>
        <w:t>Rezydencje finansują</w:t>
      </w:r>
    </w:p>
    <w:p w14:paraId="182F40C4" w14:textId="40A2FD8B" w:rsidR="00486B88" w:rsidRDefault="00DF25F1" w:rsidP="00DF25F1">
      <w:pPr>
        <w:pStyle w:val="detale"/>
      </w:pPr>
      <w:r>
        <w:t xml:space="preserve">Ministerstwo Kultury i Dziedzictwa Narodowego, </w:t>
      </w:r>
      <w:r w:rsidR="00486B88">
        <w:t>Miasto Stołeczne Warszawa</w:t>
      </w:r>
      <w:r>
        <w:t>, Miasto Ramallah</w:t>
      </w:r>
    </w:p>
    <w:p w14:paraId="0681E7B7" w14:textId="4F7DFDCF" w:rsidR="00DF25F1" w:rsidRDefault="00DF25F1" w:rsidP="000B3E06">
      <w:pPr>
        <w:pStyle w:val="Bezodstpw"/>
      </w:pPr>
      <w:r>
        <w:lastRenderedPageBreak/>
        <w:t>Partnerzy</w:t>
      </w:r>
    </w:p>
    <w:p w14:paraId="47E5A1D3" w14:textId="040AAC53" w:rsidR="00DF25F1" w:rsidRDefault="000B6636" w:rsidP="00DF25F1">
      <w:pPr>
        <w:pStyle w:val="detale"/>
      </w:pPr>
      <w:r>
        <w:t xml:space="preserve">Miasto Ramallah, </w:t>
      </w:r>
      <w:r w:rsidR="00DF25F1">
        <w:t xml:space="preserve">AIR </w:t>
      </w:r>
      <w:proofErr w:type="spellStart"/>
      <w:r w:rsidR="00DF25F1">
        <w:t>Antwerpen</w:t>
      </w:r>
      <w:proofErr w:type="spellEnd"/>
      <w:r w:rsidR="00DF25F1">
        <w:t>, HIAP, Fundacja Bęc Zmiana</w:t>
      </w:r>
      <w:r>
        <w:t xml:space="preserve">, Akademie </w:t>
      </w:r>
      <w:proofErr w:type="spellStart"/>
      <w:r>
        <w:t>Schloss</w:t>
      </w:r>
      <w:proofErr w:type="spellEnd"/>
      <w:r>
        <w:t xml:space="preserve"> </w:t>
      </w:r>
      <w:proofErr w:type="spellStart"/>
      <w:r>
        <w:t>Solitude</w:t>
      </w:r>
      <w:proofErr w:type="spellEnd"/>
      <w:r>
        <w:t>, Instytut Adama Mickiewicza</w:t>
      </w:r>
    </w:p>
    <w:p w14:paraId="74697FC0" w14:textId="5EDDCC24" w:rsidR="0057442E" w:rsidRPr="002A00D1" w:rsidRDefault="0057442E" w:rsidP="0057442E">
      <w:pPr>
        <w:pStyle w:val="Bezodstpw"/>
      </w:pPr>
      <w:r w:rsidRPr="002A00D1">
        <w:t>Partnerzy medialni</w:t>
      </w:r>
    </w:p>
    <w:p w14:paraId="0E56EC41" w14:textId="275A98BD" w:rsidR="0057442E" w:rsidRPr="00945D2F" w:rsidRDefault="0057442E" w:rsidP="0057442E">
      <w:pPr>
        <w:pStyle w:val="detale"/>
      </w:pPr>
      <w:r w:rsidRPr="00D93CF0">
        <w:t xml:space="preserve">TOK FM, </w:t>
      </w:r>
      <w:r>
        <w:t>„</w:t>
      </w:r>
      <w:r w:rsidRPr="00D93CF0">
        <w:t>Co Jest Grane 24</w:t>
      </w:r>
      <w:r>
        <w:t>”</w:t>
      </w:r>
      <w:r w:rsidRPr="00D93CF0">
        <w:t>, AMS, „K M</w:t>
      </w:r>
      <w:r w:rsidR="002636D6">
        <w:t>AG</w:t>
      </w:r>
      <w:r w:rsidRPr="00D93CF0">
        <w:t>”, „</w:t>
      </w:r>
      <w:proofErr w:type="spellStart"/>
      <w:r w:rsidRPr="00D93CF0">
        <w:t>Aktivist</w:t>
      </w:r>
      <w:proofErr w:type="spellEnd"/>
      <w:r w:rsidR="00486B88">
        <w:t>”</w:t>
      </w:r>
      <w:r w:rsidR="00DF25F1">
        <w:t xml:space="preserve">, </w:t>
      </w:r>
      <w:r w:rsidR="000B6636">
        <w:t>„</w:t>
      </w:r>
      <w:r w:rsidR="00DF25F1">
        <w:t>Notes Na 6 Tygodni</w:t>
      </w:r>
      <w:r w:rsidR="000B6636">
        <w:t>”</w:t>
      </w:r>
    </w:p>
    <w:p w14:paraId="37B224B3" w14:textId="22C35B02" w:rsidR="0057442E" w:rsidRDefault="00DF25F1" w:rsidP="0057442E">
      <w:pPr>
        <w:pStyle w:val="Nagwek1"/>
      </w:pPr>
      <w:r>
        <w:t xml:space="preserve">Więcej informacji o </w:t>
      </w:r>
      <w:r w:rsidR="00D3013E">
        <w:t>zgromadzeniu</w:t>
      </w:r>
    </w:p>
    <w:p w14:paraId="4CBF83D0" w14:textId="1DDFC766" w:rsidR="000B6636" w:rsidRDefault="000D3308" w:rsidP="000B6636">
      <w:pPr>
        <w:rPr>
          <w:rStyle w:val="Hipercze"/>
        </w:rPr>
      </w:pPr>
      <w:hyperlink r:id="rId9" w:history="1">
        <w:r w:rsidR="000B6636" w:rsidRPr="002F67C0">
          <w:rPr>
            <w:rStyle w:val="Hipercze"/>
          </w:rPr>
          <w:t>https://u-jazdowski.pl/program/rezydencje/projekty/codzienne-formy-oporu/codzienne-formy-oporu</w:t>
        </w:r>
      </w:hyperlink>
    </w:p>
    <w:p w14:paraId="2751EAF4" w14:textId="4B1EC865" w:rsidR="004C6DEC" w:rsidRDefault="004C6DEC" w:rsidP="004C6DEC">
      <w:pPr>
        <w:pStyle w:val="Nagwek1"/>
      </w:pPr>
      <w:r>
        <w:t>Materiały</w:t>
      </w:r>
      <w:r w:rsidRPr="005C75A4">
        <w:t xml:space="preserve"> dla mediów</w:t>
      </w:r>
    </w:p>
    <w:p w14:paraId="2CF1535F" w14:textId="4DE49E6B" w:rsidR="004C6DEC" w:rsidRDefault="000D3308" w:rsidP="004C6DEC">
      <w:hyperlink r:id="rId10" w:history="1">
        <w:r w:rsidR="004C6DEC" w:rsidRPr="00AA0319">
          <w:rPr>
            <w:rStyle w:val="Hipercze"/>
          </w:rPr>
          <w:t>https://u-jazdowski.pl/press-room/komunikaty-prasowe/rezydencje/codzienne-formy-oporu</w:t>
        </w:r>
      </w:hyperlink>
      <w:r w:rsidR="004C6DEC">
        <w:t xml:space="preserve"> </w:t>
      </w:r>
    </w:p>
    <w:p w14:paraId="182AC502" w14:textId="48219E37" w:rsidR="00B626FF" w:rsidRPr="005C75A4" w:rsidRDefault="00B626FF" w:rsidP="00BF4BB7">
      <w:pPr>
        <w:pStyle w:val="Nagwek1"/>
      </w:pPr>
      <w:r w:rsidRPr="005C75A4">
        <w:t>Kontakt dla mediów</w:t>
      </w:r>
    </w:p>
    <w:p w14:paraId="5A9916D7" w14:textId="77777777" w:rsidR="000B6636" w:rsidRDefault="00626100" w:rsidP="00626100">
      <w:pPr>
        <w:pStyle w:val="Bezodstpw"/>
      </w:pPr>
      <w:r>
        <w:t>Magdalena Gorlas</w:t>
      </w:r>
      <w:r w:rsidR="000B6636">
        <w:br/>
        <w:t>Centrum Sztuki Współczesnej</w:t>
      </w:r>
    </w:p>
    <w:p w14:paraId="67B8E832" w14:textId="3367458D" w:rsidR="004039D3" w:rsidRPr="00626100" w:rsidRDefault="000B6636" w:rsidP="00626100">
      <w:pPr>
        <w:pStyle w:val="Bezodstpw"/>
      </w:pPr>
      <w:r>
        <w:t>Zamek Ujazdowski</w:t>
      </w:r>
      <w:r w:rsidR="004039D3" w:rsidRPr="005C75A4">
        <w:rPr>
          <w:rFonts w:eastAsiaTheme="minorEastAsia"/>
          <w:noProof/>
        </w:rPr>
        <w:br/>
        <w:t>+ 48 500 198 274</w:t>
      </w:r>
    </w:p>
    <w:p w14:paraId="4DE3D35A" w14:textId="0F572DAD" w:rsidR="00A57DF7" w:rsidRDefault="004039D3" w:rsidP="00C72A46">
      <w:pPr>
        <w:spacing w:after="0"/>
        <w:ind w:right="-340"/>
        <w:rPr>
          <w:rFonts w:eastAsiaTheme="minorEastAsia"/>
          <w:noProof/>
          <w:u w:val="single"/>
        </w:rPr>
      </w:pPr>
      <w:r w:rsidRPr="005C75A4">
        <w:rPr>
          <w:rFonts w:eastAsiaTheme="minorEastAsia"/>
          <w:noProof/>
        </w:rPr>
        <w:t>+48 22 628 12 71 wew. 124</w:t>
      </w:r>
      <w:r w:rsidRPr="005C75A4">
        <w:rPr>
          <w:rFonts w:eastAsiaTheme="minorEastAsia"/>
          <w:noProof/>
        </w:rPr>
        <w:br/>
      </w:r>
      <w:hyperlink r:id="rId11" w:history="1">
        <w:r w:rsidR="00AE1925" w:rsidRPr="00FB1FA9">
          <w:rPr>
            <w:rStyle w:val="Hipercze"/>
            <w:rFonts w:eastAsiaTheme="minorEastAsia"/>
            <w:noProof/>
          </w:rPr>
          <w:t>m.gorlas@u-jazdowski.pl</w:t>
        </w:r>
      </w:hyperlink>
    </w:p>
    <w:p w14:paraId="30026603" w14:textId="77777777" w:rsidR="00AE1925" w:rsidRPr="00C72A46" w:rsidRDefault="00AE1925" w:rsidP="007646E3">
      <w:pPr>
        <w:spacing w:after="0"/>
        <w:ind w:left="0" w:right="-340"/>
        <w:rPr>
          <w:rFonts w:asciiTheme="minorHAnsi" w:eastAsiaTheme="minorEastAsia" w:hAnsiTheme="minorHAnsi"/>
          <w:noProof/>
          <w:sz w:val="22"/>
          <w:szCs w:val="22"/>
        </w:rPr>
      </w:pPr>
    </w:p>
    <w:sectPr w:rsidR="00AE1925" w:rsidRPr="00C72A46" w:rsidSect="00D97339">
      <w:headerReference w:type="default" r:id="rId12"/>
      <w:footerReference w:type="defaul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BE7BCE5" w14:textId="77777777" w:rsidR="0060380B" w:rsidRDefault="0060380B" w:rsidP="00295A47">
      <w:r>
        <w:separator/>
      </w:r>
    </w:p>
  </w:endnote>
  <w:endnote w:type="continuationSeparator" w:id="0">
    <w:p w14:paraId="228D05E7" w14:textId="77777777" w:rsidR="0060380B" w:rsidRDefault="0060380B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rr Sans Medium">
    <w:panose1 w:val="00000000000000000000"/>
    <w:charset w:val="00"/>
    <w:family w:val="modern"/>
    <w:notTrueType/>
    <w:pitch w:val="variable"/>
    <w:sig w:usb0="00000007" w:usb1="00000000" w:usb2="000000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8087147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29912C0B" wp14:editId="41537923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576DF58" w14:textId="77777777" w:rsidR="0060380B" w:rsidRDefault="0060380B" w:rsidP="00295A47">
      <w:r>
        <w:separator/>
      </w:r>
    </w:p>
  </w:footnote>
  <w:footnote w:type="continuationSeparator" w:id="0">
    <w:p w14:paraId="7E905723" w14:textId="77777777" w:rsidR="0060380B" w:rsidRDefault="0060380B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288BB0B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6487A148" wp14:editId="424343E9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27C41BB" w14:textId="77777777" w:rsidR="008D1115" w:rsidRDefault="008D1115" w:rsidP="00295A47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DB6BCF"/>
    <w:multiLevelType w:val="multilevel"/>
    <w:tmpl w:val="5BBCC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7E5900"/>
    <w:multiLevelType w:val="multilevel"/>
    <w:tmpl w:val="AB2A123E"/>
    <w:numStyleLink w:val="Styl1"/>
  </w:abstractNum>
  <w:abstractNum w:abstractNumId="3" w15:restartNumberingAfterBreak="0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 w15:restartNumberingAfterBreak="0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5" w15:restartNumberingAfterBreak="0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 w15:restartNumberingAfterBreak="0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7" w15:restartNumberingAfterBreak="0">
    <w:nsid w:val="30254921"/>
    <w:multiLevelType w:val="multilevel"/>
    <w:tmpl w:val="9AB22A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6E24B4F"/>
    <w:multiLevelType w:val="multilevel"/>
    <w:tmpl w:val="BB40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02E77C6"/>
    <w:multiLevelType w:val="hybridMultilevel"/>
    <w:tmpl w:val="7EB2D890"/>
    <w:numStyleLink w:val="Bullets"/>
  </w:abstractNum>
  <w:abstractNum w:abstractNumId="10" w15:restartNumberingAfterBreak="0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1" w15:restartNumberingAfterBreak="0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2" w15:restartNumberingAfterBreak="0">
    <w:nsid w:val="54CA1F63"/>
    <w:multiLevelType w:val="multilevel"/>
    <w:tmpl w:val="AB2A123E"/>
    <w:numStyleLink w:val="Styl1"/>
  </w:abstractNum>
  <w:abstractNum w:abstractNumId="13" w15:restartNumberingAfterBreak="0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 w15:restartNumberingAfterBreak="0">
    <w:nsid w:val="629F32D6"/>
    <w:multiLevelType w:val="multilevel"/>
    <w:tmpl w:val="076ABD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6" w15:restartNumberingAfterBreak="0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7" w15:restartNumberingAfterBreak="0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8" w15:restartNumberingAfterBreak="0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3"/>
  </w:num>
  <w:num w:numId="3">
    <w:abstractNumId w:val="6"/>
  </w:num>
  <w:num w:numId="4">
    <w:abstractNumId w:val="5"/>
  </w:num>
  <w:num w:numId="5">
    <w:abstractNumId w:val="16"/>
  </w:num>
  <w:num w:numId="6">
    <w:abstractNumId w:val="18"/>
  </w:num>
  <w:num w:numId="7">
    <w:abstractNumId w:val="18"/>
    <w:lvlOverride w:ilvl="0">
      <w:startOverride w:val="1"/>
    </w:lvlOverride>
  </w:num>
  <w:num w:numId="8">
    <w:abstractNumId w:val="0"/>
  </w:num>
  <w:num w:numId="9">
    <w:abstractNumId w:val="3"/>
  </w:num>
  <w:num w:numId="10">
    <w:abstractNumId w:val="11"/>
  </w:num>
  <w:num w:numId="11">
    <w:abstractNumId w:val="10"/>
  </w:num>
  <w:num w:numId="12">
    <w:abstractNumId w:val="4"/>
  </w:num>
  <w:num w:numId="13">
    <w:abstractNumId w:val="2"/>
  </w:num>
  <w:num w:numId="14">
    <w:abstractNumId w:val="12"/>
  </w:num>
  <w:num w:numId="15">
    <w:abstractNumId w:val="17"/>
  </w:num>
  <w:num w:numId="16">
    <w:abstractNumId w:val="9"/>
  </w:num>
  <w:num w:numId="17">
    <w:abstractNumId w:val="1"/>
  </w:num>
  <w:num w:numId="18">
    <w:abstractNumId w:val="7"/>
  </w:num>
  <w:num w:numId="19">
    <w:abstractNumId w:val="14"/>
  </w:num>
  <w:num w:numId="2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26FF"/>
    <w:rsid w:val="0002542A"/>
    <w:rsid w:val="0002558D"/>
    <w:rsid w:val="00026715"/>
    <w:rsid w:val="00032142"/>
    <w:rsid w:val="00032CB0"/>
    <w:rsid w:val="00040669"/>
    <w:rsid w:val="00056416"/>
    <w:rsid w:val="00061C8F"/>
    <w:rsid w:val="00080870"/>
    <w:rsid w:val="000B3E06"/>
    <w:rsid w:val="000B6636"/>
    <w:rsid w:val="000C1B09"/>
    <w:rsid w:val="000C27C0"/>
    <w:rsid w:val="000C48D7"/>
    <w:rsid w:val="000D2673"/>
    <w:rsid w:val="000D3308"/>
    <w:rsid w:val="000D7EEC"/>
    <w:rsid w:val="001004CF"/>
    <w:rsid w:val="001363E4"/>
    <w:rsid w:val="00147C7D"/>
    <w:rsid w:val="001535EE"/>
    <w:rsid w:val="00172963"/>
    <w:rsid w:val="00174E67"/>
    <w:rsid w:val="00176FE6"/>
    <w:rsid w:val="0018168C"/>
    <w:rsid w:val="001A2031"/>
    <w:rsid w:val="001A293C"/>
    <w:rsid w:val="001A5C87"/>
    <w:rsid w:val="001C6866"/>
    <w:rsid w:val="001D085F"/>
    <w:rsid w:val="001E06A5"/>
    <w:rsid w:val="0020286E"/>
    <w:rsid w:val="002302FE"/>
    <w:rsid w:val="00240E84"/>
    <w:rsid w:val="00243E6C"/>
    <w:rsid w:val="00247DA4"/>
    <w:rsid w:val="00255DCD"/>
    <w:rsid w:val="00255E96"/>
    <w:rsid w:val="002636D6"/>
    <w:rsid w:val="00275E1A"/>
    <w:rsid w:val="00290106"/>
    <w:rsid w:val="00295A47"/>
    <w:rsid w:val="002B6331"/>
    <w:rsid w:val="002B7CFC"/>
    <w:rsid w:val="002D687B"/>
    <w:rsid w:val="003103C3"/>
    <w:rsid w:val="0036123A"/>
    <w:rsid w:val="00361BB1"/>
    <w:rsid w:val="00385100"/>
    <w:rsid w:val="003A1CD7"/>
    <w:rsid w:val="003B10D9"/>
    <w:rsid w:val="003B135D"/>
    <w:rsid w:val="003B4B4E"/>
    <w:rsid w:val="003C1542"/>
    <w:rsid w:val="003C32FC"/>
    <w:rsid w:val="003C5FF8"/>
    <w:rsid w:val="003D154A"/>
    <w:rsid w:val="003E6F75"/>
    <w:rsid w:val="003E7F69"/>
    <w:rsid w:val="004039D3"/>
    <w:rsid w:val="00452A71"/>
    <w:rsid w:val="00461967"/>
    <w:rsid w:val="00464D75"/>
    <w:rsid w:val="004857AA"/>
    <w:rsid w:val="00486B88"/>
    <w:rsid w:val="0049118F"/>
    <w:rsid w:val="00491233"/>
    <w:rsid w:val="00496ADF"/>
    <w:rsid w:val="004C52B6"/>
    <w:rsid w:val="004C6DEC"/>
    <w:rsid w:val="00507E10"/>
    <w:rsid w:val="005102EE"/>
    <w:rsid w:val="005317CC"/>
    <w:rsid w:val="00532874"/>
    <w:rsid w:val="00561A9B"/>
    <w:rsid w:val="00565199"/>
    <w:rsid w:val="0057442E"/>
    <w:rsid w:val="00574458"/>
    <w:rsid w:val="005771E9"/>
    <w:rsid w:val="005C75A4"/>
    <w:rsid w:val="005D02E5"/>
    <w:rsid w:val="005E4EE2"/>
    <w:rsid w:val="00600ABB"/>
    <w:rsid w:val="0060380B"/>
    <w:rsid w:val="00621BCB"/>
    <w:rsid w:val="00626100"/>
    <w:rsid w:val="00636161"/>
    <w:rsid w:val="0063712F"/>
    <w:rsid w:val="0064402C"/>
    <w:rsid w:val="00655F21"/>
    <w:rsid w:val="00664D34"/>
    <w:rsid w:val="006A2AE8"/>
    <w:rsid w:val="006B70CF"/>
    <w:rsid w:val="006C5FD6"/>
    <w:rsid w:val="006F043F"/>
    <w:rsid w:val="006F52E4"/>
    <w:rsid w:val="007109FE"/>
    <w:rsid w:val="00725454"/>
    <w:rsid w:val="00725DEF"/>
    <w:rsid w:val="007332BD"/>
    <w:rsid w:val="00763C90"/>
    <w:rsid w:val="007646E3"/>
    <w:rsid w:val="00766CB3"/>
    <w:rsid w:val="007D2835"/>
    <w:rsid w:val="007D48AE"/>
    <w:rsid w:val="007D4A03"/>
    <w:rsid w:val="00821412"/>
    <w:rsid w:val="008328F7"/>
    <w:rsid w:val="00835842"/>
    <w:rsid w:val="0085205A"/>
    <w:rsid w:val="008555AB"/>
    <w:rsid w:val="0086146F"/>
    <w:rsid w:val="00897389"/>
    <w:rsid w:val="008B3852"/>
    <w:rsid w:val="008C2004"/>
    <w:rsid w:val="008D0A59"/>
    <w:rsid w:val="008D1115"/>
    <w:rsid w:val="008F28F4"/>
    <w:rsid w:val="009076B6"/>
    <w:rsid w:val="00921412"/>
    <w:rsid w:val="009532A7"/>
    <w:rsid w:val="00956053"/>
    <w:rsid w:val="009645A7"/>
    <w:rsid w:val="00976ACD"/>
    <w:rsid w:val="009913A6"/>
    <w:rsid w:val="009973E1"/>
    <w:rsid w:val="009A5B9E"/>
    <w:rsid w:val="009A634B"/>
    <w:rsid w:val="009B1B3A"/>
    <w:rsid w:val="009D7555"/>
    <w:rsid w:val="009F3009"/>
    <w:rsid w:val="009F4074"/>
    <w:rsid w:val="009F4839"/>
    <w:rsid w:val="00A1470A"/>
    <w:rsid w:val="00A47A52"/>
    <w:rsid w:val="00A57DF7"/>
    <w:rsid w:val="00A82E2C"/>
    <w:rsid w:val="00A83DF2"/>
    <w:rsid w:val="00A87773"/>
    <w:rsid w:val="00A91763"/>
    <w:rsid w:val="00A91B58"/>
    <w:rsid w:val="00A97311"/>
    <w:rsid w:val="00AA2E0D"/>
    <w:rsid w:val="00AA6D58"/>
    <w:rsid w:val="00AD2D4B"/>
    <w:rsid w:val="00AD52F3"/>
    <w:rsid w:val="00AE1925"/>
    <w:rsid w:val="00AF72C7"/>
    <w:rsid w:val="00AF74C3"/>
    <w:rsid w:val="00B27904"/>
    <w:rsid w:val="00B3594D"/>
    <w:rsid w:val="00B4451E"/>
    <w:rsid w:val="00B52249"/>
    <w:rsid w:val="00B626FF"/>
    <w:rsid w:val="00BA314C"/>
    <w:rsid w:val="00BC08FA"/>
    <w:rsid w:val="00BC6364"/>
    <w:rsid w:val="00BD4F1A"/>
    <w:rsid w:val="00BD761D"/>
    <w:rsid w:val="00BE221D"/>
    <w:rsid w:val="00BE5518"/>
    <w:rsid w:val="00BF4BB7"/>
    <w:rsid w:val="00C001BD"/>
    <w:rsid w:val="00C01ED6"/>
    <w:rsid w:val="00C1100A"/>
    <w:rsid w:val="00C16AE9"/>
    <w:rsid w:val="00C22889"/>
    <w:rsid w:val="00C31272"/>
    <w:rsid w:val="00C55E6D"/>
    <w:rsid w:val="00C63653"/>
    <w:rsid w:val="00C706DA"/>
    <w:rsid w:val="00C72A46"/>
    <w:rsid w:val="00CB698B"/>
    <w:rsid w:val="00CD17A9"/>
    <w:rsid w:val="00D00509"/>
    <w:rsid w:val="00D1607A"/>
    <w:rsid w:val="00D3013E"/>
    <w:rsid w:val="00D34F23"/>
    <w:rsid w:val="00D57BC4"/>
    <w:rsid w:val="00D645A2"/>
    <w:rsid w:val="00D9264D"/>
    <w:rsid w:val="00D97339"/>
    <w:rsid w:val="00DA1089"/>
    <w:rsid w:val="00DF25F1"/>
    <w:rsid w:val="00E02518"/>
    <w:rsid w:val="00E154B3"/>
    <w:rsid w:val="00E41606"/>
    <w:rsid w:val="00E44787"/>
    <w:rsid w:val="00E5364D"/>
    <w:rsid w:val="00E53A29"/>
    <w:rsid w:val="00E749CB"/>
    <w:rsid w:val="00EC0E61"/>
    <w:rsid w:val="00EE4519"/>
    <w:rsid w:val="00EF1CBC"/>
    <w:rsid w:val="00EF50CB"/>
    <w:rsid w:val="00EF5807"/>
    <w:rsid w:val="00F07AEB"/>
    <w:rsid w:val="00F12D2F"/>
    <w:rsid w:val="00F26A4F"/>
    <w:rsid w:val="00F26C5C"/>
    <w:rsid w:val="00F27F9E"/>
    <w:rsid w:val="00F42BFF"/>
    <w:rsid w:val="00F450AD"/>
    <w:rsid w:val="00F507EB"/>
    <w:rsid w:val="00F54AEE"/>
    <w:rsid w:val="00F7294B"/>
    <w:rsid w:val="00F73A45"/>
    <w:rsid w:val="00F92C74"/>
    <w:rsid w:val="00FB1AF7"/>
    <w:rsid w:val="00FC5009"/>
    <w:rsid w:val="00FC7037"/>
    <w:rsid w:val="00FD1EB9"/>
    <w:rsid w:val="00FF25E9"/>
    <w:rsid w:val="00FF2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218A0099"/>
  <w15:docId w15:val="{EE98A40B-C1D4-4DA1-934A-FB2A894D6C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626FF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86B88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redniasiatka2akcent1Znak">
    <w:name w:val="Średnia siatka 2 — akcent 1 Znak"/>
    <w:link w:val="redniasiatka2akcent1"/>
    <w:rsid w:val="00BC08FA"/>
    <w:rPr>
      <w:rFonts w:ascii="Georgia" w:eastAsia="Cambria" w:hAnsi="Georgia" w:cs="Times New Roman"/>
      <w:sz w:val="21"/>
      <w:szCs w:val="21"/>
      <w:lang w:val="pl-PL"/>
    </w:rPr>
  </w:style>
  <w:style w:type="table" w:styleId="redniasiatka2akcent1">
    <w:name w:val="Medium Grid 2 Accent 1"/>
    <w:basedOn w:val="Standardowy"/>
    <w:link w:val="redniasiatka2akcent1Znak"/>
    <w:rsid w:val="00BC08FA"/>
    <w:pPr>
      <w:spacing w:after="0" w:line="240" w:lineRule="auto"/>
    </w:pPr>
    <w:rPr>
      <w:rFonts w:ascii="Georgia" w:eastAsia="Cambria" w:hAnsi="Georgia" w:cs="Times New Roman"/>
      <w:sz w:val="21"/>
      <w:szCs w:val="2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tblPr/>
      <w:tcPr>
        <w:shd w:val="clear" w:color="auto" w:fill="EDF2F8" w:themeFill="accent1" w:themeFillTint="19"/>
      </w:tcPr>
    </w:tblStylePr>
    <w:tblStylePr w:type="lastRow"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C08F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C08FA"/>
    <w:rPr>
      <w:rFonts w:ascii="Georgia" w:eastAsia="Times New Roman" w:hAnsi="Georgia" w:cs="Arial"/>
      <w:bCs/>
      <w:iCs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C08FA"/>
    <w:rPr>
      <w:vertAlign w:val="superscript"/>
    </w:rPr>
  </w:style>
  <w:style w:type="character" w:customStyle="1" w:styleId="normaltextrun">
    <w:name w:val="normaltextrun"/>
    <w:basedOn w:val="Domylnaczcionkaakapitu"/>
    <w:rsid w:val="00FF25E9"/>
  </w:style>
  <w:style w:type="table" w:styleId="Tabela-Siatka">
    <w:name w:val="Table Grid"/>
    <w:basedOn w:val="Standardowy"/>
    <w:uiPriority w:val="59"/>
    <w:unhideWhenUsed/>
    <w:rsid w:val="007D4A0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645A2"/>
    <w:rPr>
      <w:color w:val="808080"/>
      <w:shd w:val="clear" w:color="auto" w:fill="E6E6E6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86B88"/>
    <w:rPr>
      <w:rFonts w:asciiTheme="majorHAnsi" w:eastAsiaTheme="majorEastAsia" w:hAnsiTheme="majorHAnsi" w:cstheme="majorBidi"/>
      <w:bCs/>
      <w:iCs/>
      <w:color w:val="365F91" w:themeColor="accent1" w:themeShade="BF"/>
      <w:sz w:val="21"/>
      <w:szCs w:val="21"/>
      <w:lang w:eastAsia="pl-PL"/>
    </w:rPr>
  </w:style>
  <w:style w:type="character" w:customStyle="1" w:styleId="Nierozpoznanawzmianka2">
    <w:name w:val="Nierozpoznana wzmianka2"/>
    <w:basedOn w:val="Domylnaczcionkaakapitu"/>
    <w:uiPriority w:val="99"/>
    <w:semiHidden/>
    <w:unhideWhenUsed/>
    <w:rsid w:val="00561A9B"/>
    <w:rPr>
      <w:color w:val="605E5C"/>
      <w:shd w:val="clear" w:color="auto" w:fill="E1DFDD"/>
    </w:rPr>
  </w:style>
  <w:style w:type="paragraph" w:styleId="Tekstpodstawowy">
    <w:name w:val="Body Text"/>
    <w:basedOn w:val="Normalny"/>
    <w:link w:val="TekstpodstawowyZnak"/>
    <w:rsid w:val="00F54AEE"/>
    <w:pPr>
      <w:widowControl w:val="0"/>
      <w:tabs>
        <w:tab w:val="clear" w:pos="8505"/>
      </w:tabs>
      <w:suppressAutoHyphens/>
      <w:spacing w:after="120" w:line="240" w:lineRule="auto"/>
      <w:ind w:left="0" w:right="0"/>
    </w:pPr>
    <w:rPr>
      <w:rFonts w:ascii="Times New Roman" w:eastAsia="SimSun" w:hAnsi="Times New Roman" w:cs="Lucida Sans"/>
      <w:bCs w:val="0"/>
      <w:iCs w:val="0"/>
      <w:kern w:val="1"/>
      <w:sz w:val="24"/>
      <w:szCs w:val="24"/>
      <w:lang w:eastAsia="hi-IN" w:bidi="hi-IN"/>
    </w:rPr>
  </w:style>
  <w:style w:type="character" w:customStyle="1" w:styleId="TekstpodstawowyZnak">
    <w:name w:val="Tekst podstawowy Znak"/>
    <w:basedOn w:val="Domylnaczcionkaakapitu"/>
    <w:link w:val="Tekstpodstawowy"/>
    <w:rsid w:val="00F54AEE"/>
    <w:rPr>
      <w:rFonts w:ascii="Times New Roman" w:eastAsia="SimSun" w:hAnsi="Times New Roman" w:cs="Lucida Sans"/>
      <w:kern w:val="1"/>
      <w:sz w:val="24"/>
      <w:szCs w:val="24"/>
      <w:lang w:eastAsia="hi-IN" w:bidi="hi-IN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0B663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536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6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8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8672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935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338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832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93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40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8648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4765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4312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7277237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7967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u-jazdowski.pl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m.gorlas@u-jazdowski.p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u-jazdowski.pl/press-room/komunikaty-prasowe/rezydencje/codzienne-formy-opor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u-jazdowski.pl/program/rezydencje/projekty/codzienne-formy-oporu/codzienne-formy-oporu?tid=t_content" TargetMode="Externa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F2119ED-D593-4A57-9331-AFD44C631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6</Pages>
  <Words>1725</Words>
  <Characters>10353</Characters>
  <Application>Microsoft Office Word</Application>
  <DocSecurity>0</DocSecurity>
  <Lines>86</Lines>
  <Paragraphs>24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12054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mgorlas</dc:creator>
  <cp:keywords/>
  <dc:description/>
  <cp:lastModifiedBy>mgorlas</cp:lastModifiedBy>
  <cp:revision>3</cp:revision>
  <cp:lastPrinted>2018-01-24T10:09:00Z</cp:lastPrinted>
  <dcterms:created xsi:type="dcterms:W3CDTF">2019-09-30T08:52:00Z</dcterms:created>
  <dcterms:modified xsi:type="dcterms:W3CDTF">2019-10-01T09:23:00Z</dcterms:modified>
</cp:coreProperties>
</file>