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1BE42A23" w:rsidR="00B524CB" w:rsidRDefault="001B56D4" w:rsidP="00B524CB">
      <w:pPr>
        <w:pStyle w:val="Podtytu"/>
      </w:pPr>
      <w:r>
        <w:t>Spektakl</w:t>
      </w:r>
      <w:r w:rsidR="00784FE4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0248468F" w14:textId="08F44DA2" w:rsidR="00941494" w:rsidRPr="00941494" w:rsidRDefault="001B56D4" w:rsidP="00941494">
      <w:pPr>
        <w:pStyle w:val="Tytu"/>
        <w:rPr>
          <w:i/>
          <w:iCs w:val="0"/>
        </w:rPr>
      </w:pPr>
      <w:r>
        <w:rPr>
          <w:i/>
          <w:iCs w:val="0"/>
        </w:rPr>
        <w:t>Bóg i proch</w:t>
      </w:r>
    </w:p>
    <w:p w14:paraId="3E9A60E5" w14:textId="00510C2D" w:rsidR="00941494" w:rsidRPr="008E4DB4" w:rsidRDefault="001B56D4" w:rsidP="008E4DB4">
      <w:pPr>
        <w:pStyle w:val="Podtytu"/>
        <w:rPr>
          <w:i/>
          <w:iCs/>
        </w:rPr>
      </w:pPr>
      <w:r>
        <w:rPr>
          <w:i/>
          <w:iCs/>
        </w:rPr>
        <w:t xml:space="preserve">Część </w:t>
      </w:r>
      <w:r w:rsidR="006915AA">
        <w:rPr>
          <w:i/>
          <w:iCs/>
        </w:rPr>
        <w:t>piąta</w:t>
      </w:r>
    </w:p>
    <w:p w14:paraId="07FE74EE" w14:textId="311A1D32" w:rsidR="0045750A" w:rsidRPr="007A22AF" w:rsidRDefault="009F4C25" w:rsidP="007269D5">
      <w:pPr>
        <w:pStyle w:val="Bezodstpw"/>
      </w:pPr>
      <w:r>
        <w:t>0</w:t>
      </w:r>
      <w:r w:rsidR="006915AA">
        <w:t>5</w:t>
      </w:r>
      <w:r w:rsidR="00636F9D">
        <w:t>/</w:t>
      </w:r>
      <w:r w:rsidR="006915AA">
        <w:t>11</w:t>
      </w:r>
      <w:r w:rsidR="00EC1FF1">
        <w:t>/202</w:t>
      </w:r>
      <w:r w:rsidR="00B700C9">
        <w:t>2</w:t>
      </w:r>
      <w:r w:rsidR="001B56D4">
        <w:t>, godzina 19:00</w:t>
      </w:r>
    </w:p>
    <w:p w14:paraId="7E8A332F" w14:textId="155AF72C" w:rsidR="002F3FD0" w:rsidRPr="002F3FD0" w:rsidRDefault="002F3FD0" w:rsidP="002721EC">
      <w:pPr>
        <w:pStyle w:val="Nagwek1"/>
      </w:pPr>
      <w:r w:rsidRPr="002F3FD0">
        <w:rPr>
          <w:rStyle w:val="Uwydatnienie"/>
        </w:rPr>
        <w:t>Bóg i proch</w:t>
      </w:r>
      <w:r w:rsidRPr="002F3FD0">
        <w:t> to seria eksperymentalnych spektakli na pograniczu performansu</w:t>
      </w:r>
      <w:r>
        <w:t xml:space="preserve">, </w:t>
      </w:r>
      <w:r w:rsidRPr="002F3FD0">
        <w:t xml:space="preserve">muzyki i sztuk </w:t>
      </w:r>
      <w:r w:rsidRPr="00ED496E">
        <w:t>plastycznych,</w:t>
      </w:r>
      <w:r w:rsidRPr="002F3FD0">
        <w:t xml:space="preserve"> realizowanych na podstawie autorskiej sztuki teatralnej Tomasza Mana. Przedstawienia </w:t>
      </w:r>
      <w:r w:rsidR="003724D0">
        <w:t xml:space="preserve">mają </w:t>
      </w:r>
      <w:r w:rsidRPr="002F3FD0">
        <w:t>fo</w:t>
      </w:r>
      <w:r w:rsidR="007269D5">
        <w:t>r</w:t>
      </w:r>
      <w:r w:rsidRPr="002F3FD0">
        <w:t>m</w:t>
      </w:r>
      <w:r w:rsidR="003724D0">
        <w:t>ę</w:t>
      </w:r>
      <w:r w:rsidRPr="002F3FD0">
        <w:t xml:space="preserve"> audio-teatru</w:t>
      </w:r>
      <w:r w:rsidR="00F06623">
        <w:t>,</w:t>
      </w:r>
      <w:r w:rsidRPr="002F3FD0">
        <w:t> </w:t>
      </w:r>
      <w:r w:rsidR="00670DB1">
        <w:t>widowiska opartego na warstwie dźwiękowej</w:t>
      </w:r>
      <w:r w:rsidR="00861F61">
        <w:t>.</w:t>
      </w:r>
      <w:r w:rsidR="00670DB1">
        <w:t xml:space="preserve"> </w:t>
      </w:r>
      <w:r w:rsidR="00861F61">
        <w:t>T</w:t>
      </w:r>
      <w:r w:rsidR="00670DB1">
        <w:t xml:space="preserve">o </w:t>
      </w:r>
      <w:r w:rsidRPr="002F3FD0">
        <w:t>prób</w:t>
      </w:r>
      <w:r w:rsidR="00670DB1">
        <w:t>a</w:t>
      </w:r>
      <w:r w:rsidRPr="002F3FD0">
        <w:t xml:space="preserve"> przełożenia tradycyjnej formy teatru radiowego na żywy plan</w:t>
      </w:r>
      <w:r w:rsidR="003724D0">
        <w:t>.</w:t>
      </w:r>
      <w:r w:rsidR="002721EC">
        <w:t xml:space="preserve"> W części </w:t>
      </w:r>
      <w:r w:rsidR="006915AA">
        <w:t>piątej</w:t>
      </w:r>
      <w:r w:rsidR="002721EC">
        <w:t xml:space="preserve"> zobaczymy na scenie </w:t>
      </w:r>
      <w:r w:rsidR="00FA4A99">
        <w:t>Jacka Braciaka i Adama Woronowicza.</w:t>
      </w:r>
    </w:p>
    <w:p w14:paraId="16DA9BDF" w14:textId="268E13EE" w:rsidR="002F3FD0" w:rsidRDefault="002F3FD0" w:rsidP="007269D5">
      <w:pPr>
        <w:rPr>
          <w:rFonts w:ascii="interpunkcja-regular" w:hAnsi="interpunkcja-regular"/>
        </w:rPr>
      </w:pPr>
      <w:r>
        <w:t xml:space="preserve">Dźwięk realizowany jest na scenie przez aktorów i muzyków za pomocą </w:t>
      </w:r>
      <w:r w:rsidRPr="007269D5">
        <w:t xml:space="preserve">rozmaitych narzędzi nie tylko ze świata muzyki, ale też odpowiednio </w:t>
      </w:r>
      <w:r w:rsidR="00072B77">
        <w:t>przystosowanych</w:t>
      </w:r>
      <w:r w:rsidRPr="007269D5">
        <w:t xml:space="preserve"> przedmiotów codziennego użytku. Zastosowanie specjalnych technik nagłośnieniowych (jak przetworniki piezoelektryczne czy mikrofony stykowe) pozw</w:t>
      </w:r>
      <w:r w:rsidR="003724D0">
        <w:t>a</w:t>
      </w:r>
      <w:r w:rsidRPr="007269D5">
        <w:t>l</w:t>
      </w:r>
      <w:r w:rsidR="003724D0">
        <w:t xml:space="preserve">a </w:t>
      </w:r>
      <w:r>
        <w:t>z jednej strony usłyszeć zwyczajne przedmioty</w:t>
      </w:r>
      <w:r>
        <w:rPr>
          <w:rFonts w:ascii="interpunkcja-regular" w:hAnsi="interpunkcja-regular"/>
        </w:rPr>
        <w:t>,</w:t>
      </w:r>
      <w:r>
        <w:t> a z drugiej </w:t>
      </w:r>
      <w:r>
        <w:rPr>
          <w:rFonts w:ascii="interpunkcja-regular" w:hAnsi="interpunkcja-regular"/>
        </w:rPr>
        <w:t>–</w:t>
      </w:r>
      <w:r>
        <w:t> użyć ich w procesie kompozycji muzycznej bądź improwizacji</w:t>
      </w:r>
      <w:r>
        <w:rPr>
          <w:rFonts w:ascii="interpunkcja-regular" w:hAnsi="interpunkcja-regular"/>
        </w:rPr>
        <w:t>.</w:t>
      </w:r>
      <w:r>
        <w:t> </w:t>
      </w:r>
    </w:p>
    <w:p w14:paraId="5B9A6EFC" w14:textId="3D8BCB5A" w:rsidR="002F3FD0" w:rsidRDefault="002F3FD0" w:rsidP="00892A88">
      <w:pPr>
        <w:rPr>
          <w:rFonts w:ascii="interpunkcja-regular" w:hAnsi="interpunkcja-regular"/>
        </w:rPr>
      </w:pPr>
      <w:r>
        <w:t>W cyklu przedstawień dramaturg podejmuje się reinterpretacji znanych powszechnie motywów ze Starego Testamentu</w:t>
      </w:r>
      <w:r>
        <w:rPr>
          <w:rFonts w:ascii="interpunkcja-regular" w:hAnsi="interpunkcja-regular"/>
        </w:rPr>
        <w:t>.</w:t>
      </w:r>
      <w:r>
        <w:t> </w:t>
      </w:r>
      <w:r w:rsidRPr="007269D5">
        <w:rPr>
          <w:i/>
        </w:rPr>
        <w:t>Bóg i proch</w:t>
      </w:r>
      <w:r>
        <w:t xml:space="preserve"> to historia </w:t>
      </w:r>
      <w:r w:rsidRPr="00892A88">
        <w:t>człowieka, który po wygnaniu z raju stara się znale</w:t>
      </w:r>
      <w:r w:rsidR="007269D5" w:rsidRPr="00892A88">
        <w:t>źć</w:t>
      </w:r>
      <w:r w:rsidRPr="00892A88">
        <w:t xml:space="preserve"> porozumienie ze swoim stwórcą. S</w:t>
      </w:r>
      <w:r w:rsidR="00C80FF2">
        <w:t>pektakle</w:t>
      </w:r>
      <w:r w:rsidRPr="00892A88">
        <w:t xml:space="preserve"> stawia</w:t>
      </w:r>
      <w:r w:rsidR="008D0BE2">
        <w:t xml:space="preserve">ją </w:t>
      </w:r>
      <w:r w:rsidRPr="00892A88">
        <w:t>pytania o powstawanie religii, o okoliczno</w:t>
      </w:r>
      <w:r w:rsidR="007269D5" w:rsidRPr="00892A88">
        <w:t>ś</w:t>
      </w:r>
      <w:r w:rsidRPr="00892A88">
        <w:t>ci i warunki, w których rodziła się religia monoteistyczna, o sposób, w jaki zostały ustanowione podstawowe zasady wiary.</w:t>
      </w:r>
    </w:p>
    <w:p w14:paraId="7C56EEB5" w14:textId="3B7AB542" w:rsidR="009F4C25" w:rsidRPr="006915AA" w:rsidRDefault="003724D0" w:rsidP="006915AA">
      <w:bookmarkStart w:id="0" w:name="_Hlk117074264"/>
      <w:r>
        <w:rPr>
          <w:rStyle w:val="Uwydatnienie"/>
        </w:rPr>
        <w:t>Bóg i proch</w:t>
      </w:r>
      <w:r w:rsidR="00D70725">
        <w:rPr>
          <w:rStyle w:val="Uwydatnienie"/>
        </w:rPr>
        <w:t xml:space="preserve">. Część </w:t>
      </w:r>
      <w:r w:rsidR="006915AA">
        <w:rPr>
          <w:rStyle w:val="Uwydatnienie"/>
        </w:rPr>
        <w:t xml:space="preserve">piąta </w:t>
      </w:r>
      <w:r w:rsidR="006915AA">
        <w:t xml:space="preserve">poświęcona jest prawu boskiemu i prawu ludzkiemu. </w:t>
      </w:r>
      <w:r w:rsidR="00093500">
        <w:t xml:space="preserve">Na scenie pojawiają się prorok Salomon, żydowski kapłan </w:t>
      </w:r>
      <w:proofErr w:type="spellStart"/>
      <w:r w:rsidR="00093500">
        <w:t>Matatiasz</w:t>
      </w:r>
      <w:proofErr w:type="spellEnd"/>
      <w:r w:rsidR="00093500">
        <w:t xml:space="preserve"> i prorok Daniel. </w:t>
      </w:r>
      <w:r w:rsidR="006915AA">
        <w:t>Salomon</w:t>
      </w:r>
      <w:r w:rsidR="001A41CD">
        <w:t xml:space="preserve"> </w:t>
      </w:r>
      <w:r w:rsidR="006915AA">
        <w:t>próbuje usprawiedliwić swoje decyzje w odniesieniu do przykazań</w:t>
      </w:r>
      <w:r w:rsidR="00093500">
        <w:t xml:space="preserve"> – j</w:t>
      </w:r>
      <w:r w:rsidR="006915AA">
        <w:t xml:space="preserve">ego tysiąc żon jest tematem niełatwej rozmowy z szatanem. </w:t>
      </w:r>
      <w:proofErr w:type="spellStart"/>
      <w:r w:rsidR="006915AA">
        <w:t>Matatiasz</w:t>
      </w:r>
      <w:proofErr w:type="spellEnd"/>
      <w:r w:rsidR="00093500">
        <w:t xml:space="preserve"> </w:t>
      </w:r>
      <w:r w:rsidR="006915AA">
        <w:t>zab</w:t>
      </w:r>
      <w:r w:rsidR="001A41CD">
        <w:t>ija</w:t>
      </w:r>
      <w:r w:rsidR="006915AA">
        <w:t xml:space="preserve"> w imię religijnych</w:t>
      </w:r>
      <w:r w:rsidR="001A41CD">
        <w:t xml:space="preserve"> zasad – c</w:t>
      </w:r>
      <w:r w:rsidR="006915AA">
        <w:t xml:space="preserve">zy </w:t>
      </w:r>
      <w:r w:rsidR="00093500">
        <w:t>respektowanie</w:t>
      </w:r>
      <w:r w:rsidR="006915AA">
        <w:t xml:space="preserve"> boskiego prawa usprawiedliwia </w:t>
      </w:r>
      <w:r w:rsidR="00093500">
        <w:t>posunięcie się do</w:t>
      </w:r>
      <w:r w:rsidR="006915AA">
        <w:t xml:space="preserve"> zbrodni? </w:t>
      </w:r>
      <w:r w:rsidR="00093500">
        <w:t>P</w:t>
      </w:r>
      <w:r w:rsidR="006915AA">
        <w:t>rorok Daniel</w:t>
      </w:r>
      <w:r w:rsidR="00093500">
        <w:t xml:space="preserve"> </w:t>
      </w:r>
      <w:r w:rsidR="006915AA">
        <w:t xml:space="preserve">stara się </w:t>
      </w:r>
      <w:r w:rsidR="00A25E1A" w:rsidRPr="000D562F">
        <w:t xml:space="preserve">ortodoksyjnie </w:t>
      </w:r>
      <w:r w:rsidR="000D562F" w:rsidRPr="000D562F">
        <w:t>przestrzegać</w:t>
      </w:r>
      <w:r w:rsidR="000D562F" w:rsidRPr="000D562F">
        <w:t xml:space="preserve"> </w:t>
      </w:r>
      <w:r w:rsidR="006915AA">
        <w:t>przykaza</w:t>
      </w:r>
      <w:r w:rsidR="000D562F">
        <w:t>ń</w:t>
      </w:r>
      <w:r w:rsidR="006915AA">
        <w:t>.</w:t>
      </w:r>
    </w:p>
    <w:bookmarkEnd w:id="0"/>
    <w:p w14:paraId="0706601D" w14:textId="27D2C8EC" w:rsidR="00B00244" w:rsidRDefault="00670DB1" w:rsidP="00093500">
      <w:r>
        <w:t xml:space="preserve">Bilety </w:t>
      </w:r>
      <w:r w:rsidR="00A25E1A">
        <w:t xml:space="preserve">po </w:t>
      </w:r>
      <w:r>
        <w:t xml:space="preserve">40 i 20 zł są dostępne online: </w:t>
      </w:r>
      <w:hyperlink r:id="rId8" w:history="1">
        <w:r w:rsidR="002D2E25">
          <w:rPr>
            <w:rStyle w:val="Hipercze"/>
          </w:rPr>
          <w:t>www.u-jazdowski.pl</w:t>
        </w:r>
      </w:hyperlink>
      <w:r>
        <w:t>, można je też kupić w kasie Zamku Ujazdowskiego.</w:t>
      </w:r>
    </w:p>
    <w:p w14:paraId="2675D42A" w14:textId="5DC90C61" w:rsidR="002721EC" w:rsidRDefault="002721EC" w:rsidP="007331D3">
      <w:pPr>
        <w:pStyle w:val="Bezodstpw"/>
      </w:pPr>
    </w:p>
    <w:p w14:paraId="04ECC454" w14:textId="77777777" w:rsidR="00FA4A99" w:rsidRDefault="00FA4A99" w:rsidP="007331D3">
      <w:pPr>
        <w:pStyle w:val="Bezodstpw"/>
      </w:pPr>
    </w:p>
    <w:p w14:paraId="702B41DD" w14:textId="183A1362" w:rsidR="007331D3" w:rsidRDefault="007331D3" w:rsidP="007331D3">
      <w:pPr>
        <w:pStyle w:val="Bezodstpw"/>
      </w:pPr>
      <w:r>
        <w:t>Występują</w:t>
      </w:r>
    </w:p>
    <w:p w14:paraId="655CC456" w14:textId="746DC1E8" w:rsidR="00FA4A99" w:rsidRPr="00FA4A99" w:rsidRDefault="00FA4A99" w:rsidP="00FA4A99">
      <w:pPr>
        <w:pStyle w:val="detale"/>
        <w:rPr>
          <w:rFonts w:ascii="Calibri" w:hAnsi="Calibri"/>
          <w:sz w:val="22"/>
          <w:szCs w:val="22"/>
        </w:rPr>
      </w:pPr>
      <w:r w:rsidRPr="00FA4A99">
        <w:rPr>
          <w:bdr w:val="none" w:sz="0" w:space="0" w:color="auto" w:frame="1"/>
        </w:rPr>
        <w:t>Jacek Braciak</w:t>
      </w:r>
      <w:r>
        <w:rPr>
          <w:bdr w:val="none" w:sz="0" w:space="0" w:color="auto" w:frame="1"/>
        </w:rPr>
        <w:br/>
      </w:r>
      <w:r w:rsidRPr="00FA4A99">
        <w:rPr>
          <w:bdr w:val="none" w:sz="0" w:space="0" w:color="auto" w:frame="1"/>
        </w:rPr>
        <w:t>Adam Woronowicz</w:t>
      </w:r>
    </w:p>
    <w:p w14:paraId="5ACD5438" w14:textId="77777777" w:rsidR="001A4183" w:rsidRDefault="001A4183" w:rsidP="001A4183">
      <w:pPr>
        <w:pStyle w:val="Bezodstpw"/>
      </w:pPr>
      <w:r>
        <w:t xml:space="preserve">Reżyseria i tekst </w:t>
      </w:r>
    </w:p>
    <w:p w14:paraId="1224DDFC" w14:textId="77777777" w:rsidR="001A4183" w:rsidRDefault="001A4183" w:rsidP="001A4183">
      <w:pPr>
        <w:pStyle w:val="detale"/>
      </w:pPr>
      <w:r>
        <w:lastRenderedPageBreak/>
        <w:t>Tomasz Man</w:t>
      </w:r>
    </w:p>
    <w:p w14:paraId="690C2459" w14:textId="2F15686F" w:rsidR="005557CB" w:rsidRDefault="00FA4A99" w:rsidP="005557CB">
      <w:pPr>
        <w:pStyle w:val="Bezodstpw"/>
      </w:pPr>
      <w:r>
        <w:t>Sfera audialna</w:t>
      </w:r>
    </w:p>
    <w:p w14:paraId="4B23EB43" w14:textId="3800A3B2" w:rsidR="005557CB" w:rsidRDefault="00FA4A99" w:rsidP="005557CB">
      <w:pPr>
        <w:pStyle w:val="detale"/>
      </w:pPr>
      <w:r>
        <w:t xml:space="preserve">Marek Otwinowski </w:t>
      </w:r>
      <w:r>
        <w:br/>
      </w:r>
      <w:r w:rsidR="005557CB">
        <w:t>Tomasz Man</w:t>
      </w:r>
    </w:p>
    <w:p w14:paraId="3C05473A" w14:textId="706211A3" w:rsidR="005557CB" w:rsidRDefault="005557CB" w:rsidP="005557CB">
      <w:pPr>
        <w:pStyle w:val="Bezodstpw"/>
      </w:pPr>
      <w:r>
        <w:t xml:space="preserve">Scenografia </w:t>
      </w:r>
    </w:p>
    <w:p w14:paraId="20BB9817" w14:textId="093D8EED" w:rsidR="005557CB" w:rsidRDefault="005557CB" w:rsidP="005557CB">
      <w:pPr>
        <w:pStyle w:val="detale"/>
      </w:pPr>
      <w:r>
        <w:t>Anetta Piekarska-Man</w:t>
      </w:r>
    </w:p>
    <w:p w14:paraId="57C66672" w14:textId="098F5F39" w:rsidR="005557CB" w:rsidRDefault="00FA4A99" w:rsidP="005557CB">
      <w:pPr>
        <w:pStyle w:val="Bezodstpw"/>
      </w:pPr>
      <w:r>
        <w:t>P</w:t>
      </w:r>
      <w:r w:rsidR="005557CB">
        <w:t>rojekcje</w:t>
      </w:r>
      <w:r>
        <w:t>, ilustracja</w:t>
      </w:r>
    </w:p>
    <w:p w14:paraId="68670B89" w14:textId="1EF6234E" w:rsidR="005557CB" w:rsidRDefault="005557CB" w:rsidP="005557CB">
      <w:pPr>
        <w:pStyle w:val="detale"/>
      </w:pPr>
      <w:r>
        <w:t>Zuzanna Piekarska</w:t>
      </w:r>
    </w:p>
    <w:p w14:paraId="13F579FB" w14:textId="14916E04" w:rsidR="008053DB" w:rsidRDefault="008053DB" w:rsidP="008053DB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17F54BED" w14:textId="50990EBA" w:rsidR="00FA4A99" w:rsidRDefault="004306C1" w:rsidP="001A4183">
      <w:pPr>
        <w:pStyle w:val="Bezodstpw"/>
      </w:pPr>
      <w:hyperlink r:id="rId9" w:history="1">
        <w:r w:rsidR="00FA4A99" w:rsidRPr="009C4EF4">
          <w:rPr>
            <w:rStyle w:val="Hipercze"/>
          </w:rPr>
          <w:t>https://u-jazdowski.pl/program/perfo/bog-i-proch/czesc-piata</w:t>
        </w:r>
      </w:hyperlink>
      <w:r w:rsidR="00FA4A99">
        <w:t xml:space="preserve"> </w:t>
      </w:r>
    </w:p>
    <w:p w14:paraId="3914C68C" w14:textId="501EF41A" w:rsidR="008053DB" w:rsidRDefault="008053DB" w:rsidP="008053DB">
      <w:pPr>
        <w:pStyle w:val="Nagwek1"/>
      </w:pPr>
      <w:r w:rsidRPr="00D93CF0">
        <w:t xml:space="preserve">Materiały </w:t>
      </w:r>
      <w:r w:rsidR="007331D3">
        <w:t>dla mediów</w:t>
      </w:r>
    </w:p>
    <w:p w14:paraId="3F3E710A" w14:textId="148FEC61" w:rsidR="00FA4A99" w:rsidRDefault="004306C1" w:rsidP="008053DB">
      <w:hyperlink r:id="rId10" w:history="1">
        <w:r w:rsidR="00FA4A99" w:rsidRPr="009C4EF4">
          <w:rPr>
            <w:rStyle w:val="Hipercze"/>
          </w:rPr>
          <w:t>https://u-jazdowski.pl/press-room/komunikaty-prasowe/spektakle/bog-i-proch/bog-i-proch-czesc-piata</w:t>
        </w:r>
      </w:hyperlink>
      <w:r w:rsidR="00FA4A99">
        <w:t xml:space="preserve"> </w:t>
      </w:r>
    </w:p>
    <w:p w14:paraId="1E85F020" w14:textId="77777777" w:rsidR="009C26C3" w:rsidRDefault="009C26C3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77777777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33D470E7" w:rsidR="00332AEC" w:rsidRDefault="00107B3C" w:rsidP="00332AEC">
      <w:pPr>
        <w:pStyle w:val="Bezodstpw"/>
        <w:rPr>
          <w:lang w:bidi="pl-PL"/>
        </w:rPr>
      </w:pPr>
      <w:r>
        <w:rPr>
          <w:lang w:bidi="pl-PL"/>
        </w:rPr>
        <w:t>Cykl spektakli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5BD96C24" w:rsidR="00861ED6" w:rsidRPr="00945D2F" w:rsidRDefault="007331D3" w:rsidP="00C97AC7">
      <w:pPr>
        <w:pStyle w:val="detale"/>
      </w:pPr>
      <w:r>
        <w:t xml:space="preserve">TVP Kultura, </w:t>
      </w:r>
      <w:r w:rsidR="005557CB">
        <w:t xml:space="preserve">„Teatr”, e-teatr, Dziennik Teatralny, teatralny.pl, </w:t>
      </w:r>
      <w:proofErr w:type="spellStart"/>
      <w:r w:rsidR="005557CB">
        <w:t>A</w:t>
      </w:r>
      <w:r w:rsidR="00693DA5">
        <w:t>ktivist</w:t>
      </w:r>
      <w:proofErr w:type="spellEnd"/>
      <w:r w:rsidR="00693DA5">
        <w:t xml:space="preserve">, </w:t>
      </w:r>
      <w:proofErr w:type="spellStart"/>
      <w:r w:rsidR="00B700C9">
        <w:t>GoOut</w:t>
      </w:r>
      <w:proofErr w:type="spellEnd"/>
      <w:r w:rsidR="00E10ED9">
        <w:t xml:space="preserve">, </w:t>
      </w:r>
      <w:r w:rsidR="00FA4A99">
        <w:t xml:space="preserve">I.pl, naszemiasto.pl, </w:t>
      </w:r>
      <w:r w:rsidR="00072B77">
        <w:t>„</w:t>
      </w:r>
      <w:r w:rsidR="001A4183">
        <w:t>Obieg</w:t>
      </w:r>
      <w:r w:rsidR="00072B77">
        <w:t>”</w:t>
      </w:r>
      <w:r w:rsidR="00E10ED9">
        <w:t xml:space="preserve">, </w:t>
      </w:r>
      <w:r w:rsidR="001A4183">
        <w:t>Trójka</w:t>
      </w: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51D1409D" w:rsidR="008B29E3" w:rsidRDefault="001B56D4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0D38B30" w:rsidR="008B29E3" w:rsidRDefault="00561836" w:rsidP="00211CF3">
      <w:pPr>
        <w:pStyle w:val="Body"/>
        <w:tabs>
          <w:tab w:val="clear" w:pos="8505"/>
          <w:tab w:val="left" w:pos="8225"/>
        </w:tabs>
        <w:spacing w:after="0"/>
      </w:pPr>
      <w:r w:rsidRPr="00BA32D2">
        <w:t>+ 48</w:t>
      </w:r>
      <w:r>
        <w:t> </w:t>
      </w:r>
      <w:r w:rsidRPr="003405CD">
        <w:t>519 389 979</w:t>
      </w:r>
    </w:p>
    <w:p w14:paraId="32D1FFF9" w14:textId="784BB699" w:rsidR="008B29E3" w:rsidRPr="001B56D4" w:rsidRDefault="004306C1" w:rsidP="001B56D4">
      <w:pPr>
        <w:pStyle w:val="Body"/>
        <w:tabs>
          <w:tab w:val="clear" w:pos="8505"/>
          <w:tab w:val="left" w:pos="8225"/>
        </w:tabs>
        <w:spacing w:after="0"/>
      </w:pPr>
      <w:hyperlink r:id="rId11" w:history="1">
        <w:r w:rsidR="00107B3C" w:rsidRPr="00DF28EC">
          <w:rPr>
            <w:rStyle w:val="Hipercze"/>
          </w:rPr>
          <w:t>d.sieminska@u-jazdowski.pl</w:t>
        </w:r>
      </w:hyperlink>
      <w:r w:rsidR="00107B3C">
        <w:t xml:space="preserve"> </w:t>
      </w:r>
    </w:p>
    <w:sectPr w:rsidR="008B29E3" w:rsidRPr="001B56D4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DE08A" w14:textId="77777777" w:rsidR="00A53314" w:rsidRDefault="00A53314" w:rsidP="00295A47">
      <w:r>
        <w:separator/>
      </w:r>
    </w:p>
  </w:endnote>
  <w:endnote w:type="continuationSeparator" w:id="0">
    <w:p w14:paraId="54FDBD5A" w14:textId="77777777" w:rsidR="00A53314" w:rsidRDefault="00A5331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35369" w14:textId="77777777" w:rsidR="00A53314" w:rsidRDefault="00A53314" w:rsidP="00295A47">
      <w:r>
        <w:separator/>
      </w:r>
    </w:p>
  </w:footnote>
  <w:footnote w:type="continuationSeparator" w:id="0">
    <w:p w14:paraId="1E25544A" w14:textId="77777777" w:rsidR="00A53314" w:rsidRDefault="00A5331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FDF"/>
    <w:multiLevelType w:val="multilevel"/>
    <w:tmpl w:val="C62E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53C"/>
    <w:multiLevelType w:val="multilevel"/>
    <w:tmpl w:val="E3B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62E77F2"/>
    <w:multiLevelType w:val="multilevel"/>
    <w:tmpl w:val="C63E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4E1425FD"/>
    <w:multiLevelType w:val="multilevel"/>
    <w:tmpl w:val="3D2A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A1F63"/>
    <w:multiLevelType w:val="multilevel"/>
    <w:tmpl w:val="AB2A123E"/>
    <w:numStyleLink w:val="Styl1"/>
  </w:abstractNum>
  <w:abstractNum w:abstractNumId="14" w15:restartNumberingAfterBreak="0">
    <w:nsid w:val="5AF54376"/>
    <w:multiLevelType w:val="multilevel"/>
    <w:tmpl w:val="990C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76427ED"/>
    <w:multiLevelType w:val="multilevel"/>
    <w:tmpl w:val="BFFE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20421251">
    <w:abstractNumId w:val="17"/>
  </w:num>
  <w:num w:numId="2" w16cid:durableId="1385445682">
    <w:abstractNumId w:val="15"/>
  </w:num>
  <w:num w:numId="3" w16cid:durableId="266692255">
    <w:abstractNumId w:val="8"/>
  </w:num>
  <w:num w:numId="4" w16cid:durableId="1409885071">
    <w:abstractNumId w:val="7"/>
  </w:num>
  <w:num w:numId="5" w16cid:durableId="190727703">
    <w:abstractNumId w:val="18"/>
  </w:num>
  <w:num w:numId="6" w16cid:durableId="2904657">
    <w:abstractNumId w:val="20"/>
  </w:num>
  <w:num w:numId="7" w16cid:durableId="849182594">
    <w:abstractNumId w:val="20"/>
    <w:lvlOverride w:ilvl="0">
      <w:startOverride w:val="1"/>
    </w:lvlOverride>
  </w:num>
  <w:num w:numId="8" w16cid:durableId="1104106642">
    <w:abstractNumId w:val="1"/>
  </w:num>
  <w:num w:numId="9" w16cid:durableId="1740442619">
    <w:abstractNumId w:val="5"/>
  </w:num>
  <w:num w:numId="10" w16cid:durableId="1595741815">
    <w:abstractNumId w:val="11"/>
  </w:num>
  <w:num w:numId="11" w16cid:durableId="1872067675">
    <w:abstractNumId w:val="10"/>
  </w:num>
  <w:num w:numId="12" w16cid:durableId="2128622307">
    <w:abstractNumId w:val="6"/>
  </w:num>
  <w:num w:numId="13" w16cid:durableId="866872215">
    <w:abstractNumId w:val="3"/>
  </w:num>
  <w:num w:numId="14" w16cid:durableId="1477526982">
    <w:abstractNumId w:val="13"/>
  </w:num>
  <w:num w:numId="15" w16cid:durableId="1101799425">
    <w:abstractNumId w:val="19"/>
  </w:num>
  <w:num w:numId="16" w16cid:durableId="2044867961">
    <w:abstractNumId w:val="9"/>
  </w:num>
  <w:num w:numId="17" w16cid:durableId="345056173">
    <w:abstractNumId w:val="4"/>
  </w:num>
  <w:num w:numId="18" w16cid:durableId="903028955">
    <w:abstractNumId w:val="2"/>
  </w:num>
  <w:num w:numId="19" w16cid:durableId="1820266248">
    <w:abstractNumId w:val="14"/>
  </w:num>
  <w:num w:numId="20" w16cid:durableId="900990057">
    <w:abstractNumId w:val="12"/>
  </w:num>
  <w:num w:numId="21" w16cid:durableId="1383939508">
    <w:abstractNumId w:val="0"/>
  </w:num>
  <w:num w:numId="22" w16cid:durableId="178002505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44BB8"/>
    <w:rsid w:val="00061C8F"/>
    <w:rsid w:val="000652CF"/>
    <w:rsid w:val="00072B77"/>
    <w:rsid w:val="00080870"/>
    <w:rsid w:val="00081EB0"/>
    <w:rsid w:val="00086F70"/>
    <w:rsid w:val="00093500"/>
    <w:rsid w:val="000A2A0D"/>
    <w:rsid w:val="000B4329"/>
    <w:rsid w:val="000B5C15"/>
    <w:rsid w:val="000C1B09"/>
    <w:rsid w:val="000C27C0"/>
    <w:rsid w:val="000C48D7"/>
    <w:rsid w:val="000C5BA5"/>
    <w:rsid w:val="000C64CB"/>
    <w:rsid w:val="000C7F54"/>
    <w:rsid w:val="000D2673"/>
    <w:rsid w:val="000D562F"/>
    <w:rsid w:val="000D6161"/>
    <w:rsid w:val="000D7EEC"/>
    <w:rsid w:val="000E041D"/>
    <w:rsid w:val="000F1701"/>
    <w:rsid w:val="000F2159"/>
    <w:rsid w:val="000F3608"/>
    <w:rsid w:val="000F4D59"/>
    <w:rsid w:val="000F7F08"/>
    <w:rsid w:val="000F7F4C"/>
    <w:rsid w:val="001004CF"/>
    <w:rsid w:val="00107B3C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19DA"/>
    <w:rsid w:val="001A2031"/>
    <w:rsid w:val="001A293C"/>
    <w:rsid w:val="001A4183"/>
    <w:rsid w:val="001A41CD"/>
    <w:rsid w:val="001A5C87"/>
    <w:rsid w:val="001B1F6F"/>
    <w:rsid w:val="001B56D4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3598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21EC"/>
    <w:rsid w:val="0027566B"/>
    <w:rsid w:val="00275746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2E25"/>
    <w:rsid w:val="002D4F26"/>
    <w:rsid w:val="002D687B"/>
    <w:rsid w:val="002F3401"/>
    <w:rsid w:val="002F3FD0"/>
    <w:rsid w:val="002F52C8"/>
    <w:rsid w:val="003002B7"/>
    <w:rsid w:val="00300A45"/>
    <w:rsid w:val="0030434C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24D0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06C1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1827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7CB"/>
    <w:rsid w:val="0055592D"/>
    <w:rsid w:val="0056020E"/>
    <w:rsid w:val="00561836"/>
    <w:rsid w:val="00565199"/>
    <w:rsid w:val="00573FA3"/>
    <w:rsid w:val="005771E9"/>
    <w:rsid w:val="0058056A"/>
    <w:rsid w:val="00586DC0"/>
    <w:rsid w:val="0059463E"/>
    <w:rsid w:val="00597758"/>
    <w:rsid w:val="00597D41"/>
    <w:rsid w:val="005A4C8C"/>
    <w:rsid w:val="005C63F0"/>
    <w:rsid w:val="005D02E5"/>
    <w:rsid w:val="005D4404"/>
    <w:rsid w:val="005D70ED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0DB1"/>
    <w:rsid w:val="00673B60"/>
    <w:rsid w:val="0068033A"/>
    <w:rsid w:val="0068683F"/>
    <w:rsid w:val="006915AA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269D5"/>
    <w:rsid w:val="007321BA"/>
    <w:rsid w:val="00732EF7"/>
    <w:rsid w:val="007331D3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2F4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57B89"/>
    <w:rsid w:val="0086146F"/>
    <w:rsid w:val="00861ED6"/>
    <w:rsid w:val="00861F61"/>
    <w:rsid w:val="008663D2"/>
    <w:rsid w:val="008821C9"/>
    <w:rsid w:val="00892A88"/>
    <w:rsid w:val="00897389"/>
    <w:rsid w:val="008A60E5"/>
    <w:rsid w:val="008B29E3"/>
    <w:rsid w:val="008B3852"/>
    <w:rsid w:val="008B58BA"/>
    <w:rsid w:val="008C55DF"/>
    <w:rsid w:val="008C7A22"/>
    <w:rsid w:val="008D0A59"/>
    <w:rsid w:val="008D0BE2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35FA7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9F4C25"/>
    <w:rsid w:val="00A25E1A"/>
    <w:rsid w:val="00A45A20"/>
    <w:rsid w:val="00A47A52"/>
    <w:rsid w:val="00A47C80"/>
    <w:rsid w:val="00A53314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4D14"/>
    <w:rsid w:val="00AC70CD"/>
    <w:rsid w:val="00AD2D4B"/>
    <w:rsid w:val="00AD52F3"/>
    <w:rsid w:val="00AD7E0E"/>
    <w:rsid w:val="00AE5DBC"/>
    <w:rsid w:val="00AF74C3"/>
    <w:rsid w:val="00B00244"/>
    <w:rsid w:val="00B123E7"/>
    <w:rsid w:val="00B127B5"/>
    <w:rsid w:val="00B23CE6"/>
    <w:rsid w:val="00B2542A"/>
    <w:rsid w:val="00B3594D"/>
    <w:rsid w:val="00B4451E"/>
    <w:rsid w:val="00B4590B"/>
    <w:rsid w:val="00B51984"/>
    <w:rsid w:val="00B52249"/>
    <w:rsid w:val="00B524CB"/>
    <w:rsid w:val="00B525A6"/>
    <w:rsid w:val="00B53F18"/>
    <w:rsid w:val="00B56412"/>
    <w:rsid w:val="00B618F8"/>
    <w:rsid w:val="00B6191D"/>
    <w:rsid w:val="00B626FF"/>
    <w:rsid w:val="00B63DAB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09CE"/>
    <w:rsid w:val="00BD4C7E"/>
    <w:rsid w:val="00BD52A3"/>
    <w:rsid w:val="00BE221D"/>
    <w:rsid w:val="00BE3155"/>
    <w:rsid w:val="00BE76DE"/>
    <w:rsid w:val="00BF4BB7"/>
    <w:rsid w:val="00BF55BC"/>
    <w:rsid w:val="00BF5954"/>
    <w:rsid w:val="00BF7F9B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0FF2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21A6F"/>
    <w:rsid w:val="00D34F23"/>
    <w:rsid w:val="00D3676E"/>
    <w:rsid w:val="00D37C78"/>
    <w:rsid w:val="00D44419"/>
    <w:rsid w:val="00D55BA9"/>
    <w:rsid w:val="00D56714"/>
    <w:rsid w:val="00D60829"/>
    <w:rsid w:val="00D625BF"/>
    <w:rsid w:val="00D70725"/>
    <w:rsid w:val="00D86346"/>
    <w:rsid w:val="00D9264D"/>
    <w:rsid w:val="00D93CF0"/>
    <w:rsid w:val="00D96E28"/>
    <w:rsid w:val="00D97339"/>
    <w:rsid w:val="00D97E4C"/>
    <w:rsid w:val="00DB3FE5"/>
    <w:rsid w:val="00DB5329"/>
    <w:rsid w:val="00DC025D"/>
    <w:rsid w:val="00DD1424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D496E"/>
    <w:rsid w:val="00EE2D4A"/>
    <w:rsid w:val="00EF16A1"/>
    <w:rsid w:val="00EF1CBC"/>
    <w:rsid w:val="00EF5807"/>
    <w:rsid w:val="00EF69E4"/>
    <w:rsid w:val="00F022A5"/>
    <w:rsid w:val="00F06623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777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4A99"/>
    <w:rsid w:val="00FA6061"/>
    <w:rsid w:val="00FA6C22"/>
    <w:rsid w:val="00FA6F6B"/>
    <w:rsid w:val="00FB262A"/>
    <w:rsid w:val="00FB2CF7"/>
    <w:rsid w:val="00FB417E"/>
    <w:rsid w:val="00FB512B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domylne">
    <w:name w:val="domylne"/>
    <w:basedOn w:val="Normalny"/>
    <w:rsid w:val="002F3FD0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tre">
    <w:name w:val="tre"/>
    <w:basedOn w:val="Normalny"/>
    <w:rsid w:val="005557CB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styleId="Poprawka">
    <w:name w:val="Revision"/>
    <w:hidden/>
    <w:uiPriority w:val="99"/>
    <w:semiHidden/>
    <w:rsid w:val="00F06623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customStyle="1" w:styleId="xmsonormal">
    <w:name w:val="x_msonormal"/>
    <w:basedOn w:val="Normalny"/>
    <w:rsid w:val="006915AA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erfo/bog-i-proch/czesc-czwart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ieminsk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press-room/komunikaty-prasowe/spektakle/bog-i-proch/bog-i-proch-czesc-piat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erfo/bog-i-proch/czesc-piata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2604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2022-10-19T10:35:00Z</dcterms:created>
  <dcterms:modified xsi:type="dcterms:W3CDTF">2022-10-19T10:35:00Z</dcterms:modified>
</cp:coreProperties>
</file>