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6AE32" w14:textId="5F2D93E6" w:rsidR="00ED7EE5" w:rsidRPr="00790457" w:rsidRDefault="00BE221D" w:rsidP="00790457">
      <w:pPr>
        <w:pStyle w:val="Podtytu"/>
      </w:pPr>
      <w:r w:rsidRPr="00295A47">
        <w:t>Informacja prasowa</w:t>
      </w:r>
    </w:p>
    <w:p w14:paraId="44196AB3" w14:textId="1F5F001D" w:rsidR="00B5576E" w:rsidRDefault="00583D24" w:rsidP="00B5576E">
      <w:pPr>
        <w:pStyle w:val="Tytu"/>
        <w:rPr>
          <w:i/>
        </w:rPr>
      </w:pPr>
      <w:r>
        <w:rPr>
          <w:i/>
        </w:rPr>
        <w:t>Love Bar</w:t>
      </w:r>
    </w:p>
    <w:p w14:paraId="30E809E9" w14:textId="77777777" w:rsidR="00583D24" w:rsidRDefault="00583D24" w:rsidP="00583D24">
      <w:pPr>
        <w:pStyle w:val="Bezodstpw"/>
        <w:spacing w:after="120" w:line="200" w:lineRule="exact"/>
        <w:rPr>
          <w:rFonts w:eastAsia="Times New Roman" w:cstheme="majorBidi"/>
          <w:sz w:val="26"/>
          <w:szCs w:val="26"/>
        </w:rPr>
      </w:pPr>
    </w:p>
    <w:p w14:paraId="6C523E50" w14:textId="3ED3BE0F" w:rsidR="001E36C6" w:rsidRDefault="00583D24" w:rsidP="001E36C6">
      <w:pPr>
        <w:pStyle w:val="Podtytu"/>
      </w:pPr>
      <w:r w:rsidRPr="00583D24">
        <w:t xml:space="preserve">Specjalna promocja powieści artystycznej </w:t>
      </w:r>
      <w:proofErr w:type="spellStart"/>
      <w:r w:rsidRPr="00583D24">
        <w:rPr>
          <w:i/>
        </w:rPr>
        <w:t>Tamam</w:t>
      </w:r>
      <w:proofErr w:type="spellEnd"/>
      <w:r w:rsidRPr="00583D24">
        <w:rPr>
          <w:i/>
        </w:rPr>
        <w:t xml:space="preserve"> </w:t>
      </w:r>
      <w:proofErr w:type="spellStart"/>
      <w:r w:rsidRPr="00583D24">
        <w:rPr>
          <w:i/>
        </w:rPr>
        <w:t>Shud</w:t>
      </w:r>
      <w:proofErr w:type="spellEnd"/>
      <w:r w:rsidRPr="00583D24">
        <w:t xml:space="preserve"> autorstwa </w:t>
      </w:r>
      <w:proofErr w:type="spellStart"/>
      <w:r w:rsidRPr="00583D24">
        <w:t>Alexa</w:t>
      </w:r>
      <w:proofErr w:type="spellEnd"/>
      <w:r w:rsidRPr="00583D24">
        <w:t xml:space="preserve"> Cecchettiego</w:t>
      </w:r>
    </w:p>
    <w:p w14:paraId="675509EE" w14:textId="7C5BEA46" w:rsidR="002D021F" w:rsidRPr="002D021F" w:rsidRDefault="001E36C6" w:rsidP="00C827C2">
      <w:pPr>
        <w:pStyle w:val="Podtytu"/>
      </w:pPr>
      <w:r w:rsidRPr="001E36C6">
        <w:t>Centrum Sztuki Współczesnej Zamek</w:t>
      </w:r>
      <w:r w:rsidR="002D021F">
        <w:t xml:space="preserve"> Ujazdowski</w:t>
      </w:r>
    </w:p>
    <w:p w14:paraId="25F386F8" w14:textId="77777777" w:rsidR="00C827C2" w:rsidRPr="001E36C6" w:rsidRDefault="00C827C2" w:rsidP="00C827C2">
      <w:pPr>
        <w:pStyle w:val="detale"/>
      </w:pPr>
      <w:r>
        <w:t>Cysterna</w:t>
      </w:r>
    </w:p>
    <w:p w14:paraId="01206F51" w14:textId="2F3C7543" w:rsidR="001E36C6" w:rsidRDefault="001E36C6" w:rsidP="001E36C6">
      <w:pPr>
        <w:pStyle w:val="detale"/>
      </w:pPr>
      <w:r>
        <w:t>środa, 31/10</w:t>
      </w:r>
      <w:r w:rsidRPr="001E36C6">
        <w:t>/2018, 19:00</w:t>
      </w:r>
    </w:p>
    <w:p w14:paraId="25223ED8" w14:textId="77777777" w:rsidR="005C3DFB" w:rsidRPr="00583D24" w:rsidRDefault="005C3DFB" w:rsidP="005C3DFB">
      <w:pPr>
        <w:pStyle w:val="Bezodstpw"/>
        <w:spacing w:line="200" w:lineRule="exact"/>
        <w:ind w:left="839"/>
        <w:rPr>
          <w:rFonts w:cstheme="majorBidi"/>
          <w:sz w:val="26"/>
          <w:szCs w:val="26"/>
        </w:rPr>
      </w:pPr>
    </w:p>
    <w:p w14:paraId="190BE70E" w14:textId="547B02E2" w:rsidR="00CC5720" w:rsidRPr="0049118F" w:rsidRDefault="00CC5720" w:rsidP="00CC5720">
      <w:pPr>
        <w:pStyle w:val="Bezodstpw"/>
        <w:spacing w:after="120" w:line="200" w:lineRule="exact"/>
        <w:rPr>
          <w:sz w:val="22"/>
          <w:szCs w:val="22"/>
        </w:rPr>
      </w:pPr>
      <w:r w:rsidRPr="0049118F">
        <w:rPr>
          <w:sz w:val="22"/>
          <w:szCs w:val="22"/>
        </w:rPr>
        <w:t>Kurator</w:t>
      </w:r>
      <w:r>
        <w:rPr>
          <w:sz w:val="22"/>
          <w:szCs w:val="22"/>
        </w:rPr>
        <w:t>zy</w:t>
      </w:r>
    </w:p>
    <w:p w14:paraId="6CB5E480" w14:textId="18E32BD3" w:rsidR="00CC5720" w:rsidRPr="00CC5720" w:rsidRDefault="00CC5720" w:rsidP="00BB63EC">
      <w:pPr>
        <w:pStyle w:val="detale"/>
      </w:pPr>
      <w:r w:rsidRPr="00CC5720">
        <w:t>The Book Lovers: David Maroto i Joanna Zielińska</w:t>
      </w:r>
    </w:p>
    <w:p w14:paraId="53545715" w14:textId="2D68B810" w:rsidR="00583D24" w:rsidRPr="00C827C2" w:rsidRDefault="00EB332C" w:rsidP="00C827C2">
      <w:pPr>
        <w:pStyle w:val="Nagwek1"/>
        <w:rPr>
          <w:rFonts w:eastAsiaTheme="minorHAnsi"/>
        </w:rPr>
      </w:pPr>
      <w:r w:rsidRPr="00EB332C">
        <w:rPr>
          <w:rFonts w:eastAsiaTheme="minorHAnsi"/>
          <w:i/>
        </w:rPr>
        <w:lastRenderedPageBreak/>
        <w:t>Love Bar</w:t>
      </w:r>
      <w:r w:rsidRPr="00EB332C">
        <w:rPr>
          <w:rFonts w:eastAsiaTheme="minorHAnsi"/>
        </w:rPr>
        <w:t xml:space="preserve"> to zestaw opowieści do picia. Prezentuje się jako szalona zjawa, dziki miraż. Do wymiany opowieści i drinków dochodzi przy barze, na </w:t>
      </w:r>
      <w:proofErr w:type="spellStart"/>
      <w:r w:rsidRPr="00EB332C">
        <w:rPr>
          <w:rFonts w:eastAsiaTheme="minorHAnsi"/>
        </w:rPr>
        <w:t>prototeatralnej</w:t>
      </w:r>
      <w:proofErr w:type="spellEnd"/>
      <w:r w:rsidRPr="00EB332C">
        <w:rPr>
          <w:rFonts w:eastAsiaTheme="minorHAnsi"/>
        </w:rPr>
        <w:t xml:space="preserve"> scenie, gdzie zacier</w:t>
      </w:r>
      <w:r w:rsidR="00C827C2">
        <w:rPr>
          <w:rFonts w:eastAsiaTheme="minorHAnsi"/>
        </w:rPr>
        <w:t>a się granica między widzem i </w:t>
      </w:r>
      <w:r w:rsidRPr="00EB332C">
        <w:rPr>
          <w:rFonts w:eastAsiaTheme="minorHAnsi"/>
        </w:rPr>
        <w:t>wykonawcą. To miejsce, w którym usta z</w:t>
      </w:r>
      <w:r w:rsidR="00C827C2">
        <w:rPr>
          <w:rFonts w:eastAsiaTheme="minorHAnsi"/>
        </w:rPr>
        <w:t>ajęte są jednocześnie rozmową i </w:t>
      </w:r>
      <w:r w:rsidRPr="00EB332C">
        <w:rPr>
          <w:rFonts w:eastAsiaTheme="minorHAnsi"/>
        </w:rPr>
        <w:t xml:space="preserve">piciem. Każdej historii miłosnej towarzyszy koktajl, mikstura, eliksir albo inna opowieść. Wszystkie specyfiki przygotowuje się z wykorzystaniem lokalnych ziół, znalezionych i zebranych przez </w:t>
      </w:r>
      <w:proofErr w:type="spellStart"/>
      <w:r w:rsidRPr="00EB332C">
        <w:rPr>
          <w:rFonts w:eastAsiaTheme="minorHAnsi"/>
        </w:rPr>
        <w:t>Alexa</w:t>
      </w:r>
      <w:proofErr w:type="spellEnd"/>
      <w:r w:rsidRPr="00EB332C">
        <w:rPr>
          <w:rFonts w:eastAsiaTheme="minorHAnsi"/>
        </w:rPr>
        <w:t xml:space="preserve"> </w:t>
      </w:r>
      <w:proofErr w:type="spellStart"/>
      <w:r w:rsidRPr="00EB332C">
        <w:rPr>
          <w:rFonts w:eastAsiaTheme="minorHAnsi"/>
        </w:rPr>
        <w:t>Cecchettiego</w:t>
      </w:r>
      <w:proofErr w:type="spellEnd"/>
      <w:r w:rsidRPr="00EB332C">
        <w:rPr>
          <w:rFonts w:eastAsiaTheme="minorHAnsi"/>
        </w:rPr>
        <w:t>. Powiada się, że każda mikstura to jednocześnie opowieść, lekarstwo i pytanie. Pijasz sprawiedliwość albo miłość?</w:t>
      </w:r>
    </w:p>
    <w:p w14:paraId="659D97C5" w14:textId="77777777" w:rsidR="00583D24" w:rsidRPr="00EB332C" w:rsidRDefault="00583D24" w:rsidP="008A5A6C">
      <w:r w:rsidRPr="00EB332C">
        <w:rPr>
          <w:i/>
        </w:rPr>
        <w:t>Love Bar</w:t>
      </w:r>
      <w:r w:rsidRPr="00EB332C">
        <w:t xml:space="preserve"> istnieje nieprzerwanie od 2012 roku. W Centrum Sztuki Współczesnej Zamek Ujazdowski w Warszawie pojawia się z okazji specjalnej promocji powieści artystycznej </w:t>
      </w:r>
      <w:proofErr w:type="spellStart"/>
      <w:r w:rsidRPr="00EB332C">
        <w:rPr>
          <w:i/>
        </w:rPr>
        <w:t>Tamam</w:t>
      </w:r>
      <w:proofErr w:type="spellEnd"/>
      <w:r w:rsidRPr="00EB332C">
        <w:rPr>
          <w:i/>
        </w:rPr>
        <w:t xml:space="preserve"> </w:t>
      </w:r>
      <w:proofErr w:type="spellStart"/>
      <w:r w:rsidRPr="00EB332C">
        <w:rPr>
          <w:i/>
        </w:rPr>
        <w:t>Shud</w:t>
      </w:r>
      <w:proofErr w:type="spellEnd"/>
      <w:r w:rsidRPr="00EB332C">
        <w:t xml:space="preserve"> autorstwa </w:t>
      </w:r>
      <w:proofErr w:type="spellStart"/>
      <w:r w:rsidRPr="00EB332C">
        <w:t>Alexa</w:t>
      </w:r>
      <w:proofErr w:type="spellEnd"/>
      <w:r w:rsidRPr="00EB332C">
        <w:t xml:space="preserve"> Cecchettiego.</w:t>
      </w:r>
    </w:p>
    <w:p w14:paraId="69D443EB" w14:textId="4CC7755C" w:rsidR="00583D24" w:rsidRPr="00EB332C" w:rsidRDefault="00583D24" w:rsidP="008A5A6C">
      <w:r w:rsidRPr="00EB332C">
        <w:t xml:space="preserve">W 2018 roku, po dwóch latach od zainicjowania projektu </w:t>
      </w:r>
      <w:proofErr w:type="spellStart"/>
      <w:r w:rsidRPr="00A92A68">
        <w:rPr>
          <w:rStyle w:val="Uwydatnienie"/>
          <w:rFonts w:eastAsia="TrebuchetMS" w:cs="TrebuchetMS"/>
          <w:i w:val="0"/>
          <w:color w:val="000000"/>
        </w:rPr>
        <w:t>Tamam</w:t>
      </w:r>
      <w:proofErr w:type="spellEnd"/>
      <w:r w:rsidRPr="00A92A68">
        <w:rPr>
          <w:rStyle w:val="Uwydatnienie"/>
          <w:rFonts w:eastAsia="TrebuchetMS" w:cs="TrebuchetMS"/>
          <w:i w:val="0"/>
          <w:color w:val="000000"/>
        </w:rPr>
        <w:t xml:space="preserve"> </w:t>
      </w:r>
      <w:proofErr w:type="spellStart"/>
      <w:r w:rsidRPr="00A92A68">
        <w:rPr>
          <w:rStyle w:val="Uwydatnienie"/>
          <w:rFonts w:eastAsia="TrebuchetMS" w:cs="TrebuchetMS"/>
          <w:i w:val="0"/>
          <w:color w:val="000000"/>
        </w:rPr>
        <w:t>Shud</w:t>
      </w:r>
      <w:proofErr w:type="spellEnd"/>
      <w:r w:rsidRPr="00EB332C">
        <w:t>, ukaz</w:t>
      </w:r>
      <w:r w:rsidR="00C827C2">
        <w:t>ała</w:t>
      </w:r>
      <w:r w:rsidRPr="00EB332C">
        <w:t xml:space="preserve"> się powieść </w:t>
      </w:r>
      <w:proofErr w:type="spellStart"/>
      <w:r w:rsidRPr="00EB332C">
        <w:t>Alexa</w:t>
      </w:r>
      <w:proofErr w:type="spellEnd"/>
      <w:r w:rsidRPr="00EB332C">
        <w:t xml:space="preserve"> </w:t>
      </w:r>
      <w:proofErr w:type="spellStart"/>
      <w:r w:rsidRPr="00EB332C">
        <w:t>Cecchettiego</w:t>
      </w:r>
      <w:proofErr w:type="spellEnd"/>
      <w:r w:rsidRPr="00EB332C">
        <w:t xml:space="preserve"> pod tym samym tytułem. </w:t>
      </w:r>
      <w:proofErr w:type="spellStart"/>
      <w:r w:rsidRPr="00EB332C">
        <w:rPr>
          <w:rStyle w:val="Uwydatnienie"/>
          <w:color w:val="000000"/>
        </w:rPr>
        <w:t>Tamam</w:t>
      </w:r>
      <w:proofErr w:type="spellEnd"/>
      <w:r w:rsidRPr="00EB332C">
        <w:rPr>
          <w:rStyle w:val="Uwydatnienie"/>
          <w:color w:val="000000"/>
        </w:rPr>
        <w:t xml:space="preserve"> </w:t>
      </w:r>
      <w:proofErr w:type="spellStart"/>
      <w:r w:rsidRPr="00EB332C">
        <w:rPr>
          <w:rStyle w:val="Uwydatnienie"/>
          <w:color w:val="000000"/>
        </w:rPr>
        <w:t>Shud</w:t>
      </w:r>
      <w:proofErr w:type="spellEnd"/>
      <w:r w:rsidRPr="00EB332C">
        <w:rPr>
          <w:rStyle w:val="Uwydatnienie"/>
          <w:color w:val="000000"/>
        </w:rPr>
        <w:t xml:space="preserve"> </w:t>
      </w:r>
      <w:r w:rsidRPr="00EB332C">
        <w:t>to efekt serii epizodycznych performansów oraz wys</w:t>
      </w:r>
      <w:r w:rsidR="00C827C2">
        <w:t>tawy obejmującej oprowadzania z </w:t>
      </w:r>
      <w:r w:rsidRPr="00EB332C">
        <w:t xml:space="preserve">przewodnikiem, seminaria na temat poezji, synestetyczne koncerty fortepianowe, seanse tarota i tańce na kamieniach </w:t>
      </w:r>
      <w:r w:rsidRPr="00EB332C">
        <w:lastRenderedPageBreak/>
        <w:t>rzecznych. Wszystko to doprawione tajemnic</w:t>
      </w:r>
      <w:r w:rsidR="00F61B6E">
        <w:t>ą</w:t>
      </w:r>
      <w:r w:rsidRPr="00EB332C">
        <w:t>, humor</w:t>
      </w:r>
      <w:r w:rsidR="00F61B6E">
        <w:t>em</w:t>
      </w:r>
      <w:r w:rsidRPr="00EB332C">
        <w:t>, odniesie</w:t>
      </w:r>
      <w:r w:rsidR="00F61B6E">
        <w:t>niami</w:t>
      </w:r>
      <w:r w:rsidRPr="00EB332C">
        <w:t xml:space="preserve"> literacki</w:t>
      </w:r>
      <w:r w:rsidR="00F61B6E">
        <w:t>mi</w:t>
      </w:r>
      <w:r w:rsidRPr="00EB332C">
        <w:t xml:space="preserve"> i </w:t>
      </w:r>
      <w:proofErr w:type="spellStart"/>
      <w:r w:rsidRPr="00EB332C">
        <w:t>nawiąza</w:t>
      </w:r>
      <w:r w:rsidR="00F61B6E">
        <w:t>niami</w:t>
      </w:r>
      <w:proofErr w:type="spellEnd"/>
      <w:r w:rsidR="00F61B6E">
        <w:t xml:space="preserve"> </w:t>
      </w:r>
      <w:r w:rsidRPr="00EB332C">
        <w:t xml:space="preserve"> biograficzny</w:t>
      </w:r>
      <w:r w:rsidR="00F61B6E">
        <w:t>mi</w:t>
      </w:r>
      <w:bookmarkStart w:id="0" w:name="_GoBack"/>
      <w:bookmarkEnd w:id="0"/>
      <w:r w:rsidRPr="00EB332C">
        <w:t>.</w:t>
      </w:r>
    </w:p>
    <w:p w14:paraId="6D1BB8A4" w14:textId="61D9FFE1" w:rsidR="00583D24" w:rsidRPr="00EB332C" w:rsidRDefault="00583D24" w:rsidP="008A5A6C">
      <w:proofErr w:type="spellStart"/>
      <w:r w:rsidRPr="00EB332C">
        <w:rPr>
          <w:rStyle w:val="Uwydatnienie"/>
          <w:color w:val="000000"/>
        </w:rPr>
        <w:t>Tamam</w:t>
      </w:r>
      <w:proofErr w:type="spellEnd"/>
      <w:r w:rsidRPr="00EB332C">
        <w:rPr>
          <w:rStyle w:val="Uwydatnienie"/>
          <w:color w:val="000000"/>
        </w:rPr>
        <w:t xml:space="preserve"> </w:t>
      </w:r>
      <w:proofErr w:type="spellStart"/>
      <w:r w:rsidRPr="00EB332C">
        <w:rPr>
          <w:rStyle w:val="Uwydatnienie"/>
          <w:color w:val="000000"/>
        </w:rPr>
        <w:t>Shud</w:t>
      </w:r>
      <w:proofErr w:type="spellEnd"/>
      <w:r w:rsidRPr="00EB332C">
        <w:rPr>
          <w:rStyle w:val="Uwydatnienie"/>
          <w:color w:val="000000"/>
        </w:rPr>
        <w:t xml:space="preserve"> </w:t>
      </w:r>
      <w:r w:rsidRPr="00EB332C">
        <w:t>opowiada o śledztwie prowadzonym pośmiertnie przez ofiarę zabójstwa. Jedynym znalezionym przez d</w:t>
      </w:r>
      <w:r w:rsidR="002879AA">
        <w:t>etektywów śladem jest zaszyta w </w:t>
      </w:r>
      <w:r w:rsidRPr="00EB332C">
        <w:t>wewnętrznej kieszonce spodni denata wyrwana z książki karteczka ze słowami „</w:t>
      </w:r>
      <w:proofErr w:type="spellStart"/>
      <w:r w:rsidRPr="002879AA">
        <w:rPr>
          <w:rStyle w:val="Uwydatnienie"/>
          <w:i w:val="0"/>
          <w:color w:val="000000"/>
        </w:rPr>
        <w:t>Tamam</w:t>
      </w:r>
      <w:proofErr w:type="spellEnd"/>
      <w:r w:rsidRPr="002879AA">
        <w:rPr>
          <w:rStyle w:val="Uwydatnienie"/>
          <w:i w:val="0"/>
          <w:color w:val="000000"/>
        </w:rPr>
        <w:t xml:space="preserve"> </w:t>
      </w:r>
      <w:proofErr w:type="spellStart"/>
      <w:r w:rsidRPr="002879AA">
        <w:rPr>
          <w:rStyle w:val="Uwydatnienie"/>
          <w:i w:val="0"/>
          <w:color w:val="000000"/>
        </w:rPr>
        <w:t>Shud</w:t>
      </w:r>
      <w:proofErr w:type="spellEnd"/>
      <w:r w:rsidRPr="00EB332C">
        <w:rPr>
          <w:rStyle w:val="Uwydatnienie"/>
          <w:color w:val="000000"/>
        </w:rPr>
        <w:t xml:space="preserve">” </w:t>
      </w:r>
      <w:r w:rsidRPr="00EB332C">
        <w:t>– „To koniec”. O konsultacje poproszono ekspertów, antykwariuszy i palaczy opium. Okazało się, że to ostatnie dwa słowa z</w:t>
      </w:r>
      <w:r w:rsidR="002879AA">
        <w:t> </w:t>
      </w:r>
      <w:r w:rsidRPr="00EB332C">
        <w:rPr>
          <w:rStyle w:val="Uwydatnienie"/>
          <w:color w:val="000000"/>
        </w:rPr>
        <w:t>Rubajjatów</w:t>
      </w:r>
      <w:r w:rsidRPr="00EB332C">
        <w:t xml:space="preserve">, tomiku starożytnej perskiej poezji ezoterycznej autorstwa Omara </w:t>
      </w:r>
      <w:proofErr w:type="spellStart"/>
      <w:r w:rsidRPr="00EB332C">
        <w:t>Chajjama</w:t>
      </w:r>
      <w:proofErr w:type="spellEnd"/>
      <w:r w:rsidRPr="00EB332C">
        <w:t>. Projekt artystyczny i powieść wiążą się ze sobą tak ściśle, jak życie zabitego łączy się ze znalezioną w jego kieszeni karteczką.</w:t>
      </w:r>
    </w:p>
    <w:p w14:paraId="64DF1560" w14:textId="38C15D83" w:rsidR="000662B7" w:rsidRPr="00F309D2" w:rsidRDefault="00583D24" w:rsidP="008A5A6C">
      <w:r w:rsidRPr="00EB332C">
        <w:t>Zanim przeczytacie powieść, przyjdźcie posłuchać historii, pijąc aromatyczne koktajle w naszym barze!</w:t>
      </w:r>
    </w:p>
    <w:p w14:paraId="13D096CA" w14:textId="3CEA3FF8" w:rsidR="000662B7" w:rsidRDefault="000662B7" w:rsidP="008A5A6C">
      <w:r w:rsidRPr="00D7776E">
        <w:t xml:space="preserve">Publikacja </w:t>
      </w:r>
      <w:proofErr w:type="spellStart"/>
      <w:r w:rsidRPr="00D7776E">
        <w:rPr>
          <w:rFonts w:cs="BemboMTPro-Italic"/>
          <w:i/>
        </w:rPr>
        <w:t>Tamam</w:t>
      </w:r>
      <w:proofErr w:type="spellEnd"/>
      <w:r w:rsidRPr="00D7776E">
        <w:rPr>
          <w:rFonts w:cs="BemboMTPro-Italic"/>
          <w:i/>
        </w:rPr>
        <w:t xml:space="preserve"> </w:t>
      </w:r>
      <w:proofErr w:type="spellStart"/>
      <w:r w:rsidRPr="00D7776E">
        <w:rPr>
          <w:rFonts w:cs="BemboMTPro-Italic"/>
          <w:i/>
        </w:rPr>
        <w:t>Shud</w:t>
      </w:r>
      <w:proofErr w:type="spellEnd"/>
      <w:r w:rsidRPr="00D7776E">
        <w:rPr>
          <w:rFonts w:cs="BemboMTPro-Italic"/>
          <w:i/>
        </w:rPr>
        <w:t xml:space="preserve"> </w:t>
      </w:r>
      <w:r w:rsidRPr="00D7776E">
        <w:t xml:space="preserve">powstała z okazji projektu artystycznego </w:t>
      </w:r>
      <w:r w:rsidRPr="002879AA">
        <w:rPr>
          <w:i/>
        </w:rPr>
        <w:t>Powieść jako fantazja</w:t>
      </w:r>
      <w:r w:rsidRPr="004E4B6A">
        <w:t>,</w:t>
      </w:r>
      <w:r w:rsidRPr="00D7776E">
        <w:t xml:space="preserve"> realizowanego w Centrum Sztuki </w:t>
      </w:r>
      <w:r w:rsidR="002879AA">
        <w:t>Współczesnej Zamek Ujazdowski w </w:t>
      </w:r>
      <w:r w:rsidRPr="00D7776E">
        <w:t>Warszawie w latach 2016–17.</w:t>
      </w:r>
    </w:p>
    <w:p w14:paraId="01A4EC7B" w14:textId="61B9BA9D" w:rsidR="008A5A6C" w:rsidRPr="0054598C" w:rsidRDefault="008A5A6C" w:rsidP="008A5A6C">
      <w:r>
        <w:t>Podczas spotkania książkę będzie można zakupić w specjalnej cenie</w:t>
      </w:r>
      <w:r w:rsidR="0022639D">
        <w:t xml:space="preserve"> 50 zł</w:t>
      </w:r>
      <w:r>
        <w:t>.</w:t>
      </w:r>
    </w:p>
    <w:p w14:paraId="40EB8831" w14:textId="77777777" w:rsidR="00ED7EE5" w:rsidRDefault="00ED7EE5" w:rsidP="00295A47">
      <w:pPr>
        <w:pStyle w:val="Bezodstpw"/>
      </w:pPr>
    </w:p>
    <w:p w14:paraId="771C9FC3" w14:textId="77777777" w:rsidR="00316D7D" w:rsidRPr="0049118F" w:rsidRDefault="00316D7D" w:rsidP="00316D7D">
      <w:pPr>
        <w:pStyle w:val="Nagwek1"/>
      </w:pPr>
      <w:r w:rsidRPr="0049118F">
        <w:lastRenderedPageBreak/>
        <w:t>Materiały prasowe</w:t>
      </w:r>
    </w:p>
    <w:p w14:paraId="2BA71497" w14:textId="6C84C7F0" w:rsidR="00EB46BB" w:rsidRDefault="00A92A68" w:rsidP="00EB46BB">
      <w:pPr>
        <w:pStyle w:val="Bezodstpw"/>
        <w:rPr>
          <w:shd w:val="clear" w:color="auto" w:fill="FFFFFF"/>
        </w:rPr>
      </w:pPr>
      <w:hyperlink r:id="rId8" w:history="1">
        <w:r w:rsidR="00EB46BB" w:rsidRPr="00CD438C">
          <w:rPr>
            <w:rStyle w:val="Hipercze"/>
            <w:shd w:val="clear" w:color="auto" w:fill="FFFFFF"/>
          </w:rPr>
          <w:t>http://u-jazdowski.pl/press-room/komunikaty-prasowe/ksiazka-tamam-shud</w:t>
        </w:r>
      </w:hyperlink>
    </w:p>
    <w:p w14:paraId="23F41BA0" w14:textId="77777777" w:rsidR="009F4839" w:rsidRPr="00295A47" w:rsidRDefault="00C706DA" w:rsidP="00295A47">
      <w:pPr>
        <w:pStyle w:val="Nagwek1"/>
      </w:pPr>
      <w:r w:rsidRPr="00295A47">
        <w:t>Kontakt dla mediów</w:t>
      </w:r>
    </w:p>
    <w:p w14:paraId="66D48464" w14:textId="77777777" w:rsidR="002D687B" w:rsidRPr="00295A47" w:rsidRDefault="009F4839" w:rsidP="00295A47">
      <w:pPr>
        <w:pStyle w:val="Bezodstpw"/>
      </w:pPr>
      <w:r w:rsidRPr="00295A47">
        <w:t xml:space="preserve">Magdalena Gorlas </w:t>
      </w:r>
    </w:p>
    <w:p w14:paraId="01E7E42C" w14:textId="77777777" w:rsidR="002D687B" w:rsidRPr="00295A47" w:rsidRDefault="00A57DF7" w:rsidP="00295A47">
      <w:pPr>
        <w:pStyle w:val="Bezodstpw"/>
      </w:pPr>
      <w:r w:rsidRPr="00295A47">
        <w:t xml:space="preserve">Centrum Sztuki Współczesnej </w:t>
      </w:r>
    </w:p>
    <w:p w14:paraId="3829186B" w14:textId="77777777" w:rsidR="00A57DF7" w:rsidRPr="00295A47" w:rsidRDefault="00A57DF7" w:rsidP="00295A47">
      <w:pPr>
        <w:pStyle w:val="Bezodstpw"/>
      </w:pPr>
      <w:r w:rsidRPr="00295A47">
        <w:t>Zamek Ujazdowski</w:t>
      </w:r>
    </w:p>
    <w:p w14:paraId="1B9A8FB3" w14:textId="77777777" w:rsidR="00A57DF7" w:rsidRPr="00295A47" w:rsidRDefault="00A57DF7" w:rsidP="00295A47">
      <w:pPr>
        <w:pStyle w:val="Bezodstpw"/>
      </w:pPr>
      <w:proofErr w:type="spellStart"/>
      <w:r w:rsidRPr="00295A47">
        <w:t>Jazdów</w:t>
      </w:r>
      <w:proofErr w:type="spellEnd"/>
      <w:r w:rsidRPr="00295A47">
        <w:t xml:space="preserve"> 2, 00-467 Warszawa</w:t>
      </w:r>
    </w:p>
    <w:p w14:paraId="138793CE" w14:textId="77777777" w:rsidR="00A57DF7" w:rsidRPr="00295A47" w:rsidRDefault="00A92A68" w:rsidP="00295A47">
      <w:pPr>
        <w:pStyle w:val="Bezodstpw"/>
        <w:rPr>
          <w:rFonts w:cs="Times New Roman"/>
          <w:color w:val="222222"/>
          <w:lang w:eastAsia="pl-PL"/>
        </w:rPr>
      </w:pPr>
      <w:hyperlink r:id="rId9" w:history="1">
        <w:r w:rsidR="00D95EFA" w:rsidRPr="00FC1B9A">
          <w:rPr>
            <w:rStyle w:val="Hipercze"/>
            <w:rFonts w:cs="Times New Roman"/>
            <w:lang w:eastAsia="pl-PL"/>
          </w:rPr>
          <w:t>m.gorlas@u-jazdowski.pl</w:t>
        </w:r>
      </w:hyperlink>
      <w:r w:rsidR="00D95EFA">
        <w:rPr>
          <w:rFonts w:cs="Times New Roman"/>
          <w:lang w:eastAsia="pl-PL"/>
        </w:rPr>
        <w:t xml:space="preserve"> </w:t>
      </w:r>
    </w:p>
    <w:p w14:paraId="45B45A4A" w14:textId="79E12132" w:rsidR="00A57DF7" w:rsidRPr="00295A47" w:rsidRDefault="00A57DF7" w:rsidP="00B5576E">
      <w:pPr>
        <w:pStyle w:val="Bezodstpw"/>
      </w:pPr>
      <w:r w:rsidRPr="00295A47">
        <w:t>tel. 22 628 12 71 wew. 124</w:t>
      </w:r>
    </w:p>
    <w:sectPr w:rsidR="00A57DF7" w:rsidRPr="00295A47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93DF9" w14:textId="77777777" w:rsidR="00A015AC" w:rsidRDefault="00A015AC" w:rsidP="00295A47">
      <w:r>
        <w:separator/>
      </w:r>
    </w:p>
  </w:endnote>
  <w:endnote w:type="continuationSeparator" w:id="0">
    <w:p w14:paraId="1B839986" w14:textId="77777777" w:rsidR="00A015AC" w:rsidRDefault="00A015A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MS">
    <w:charset w:val="00"/>
    <w:family w:val="swiss"/>
    <w:pitch w:val="default"/>
  </w:font>
  <w:font w:name="BemboMTPro-Italic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E5BAE" w14:textId="77777777" w:rsidR="00A015AC" w:rsidRDefault="00A015AC" w:rsidP="00295A47">
      <w:r>
        <w:separator/>
      </w:r>
    </w:p>
  </w:footnote>
  <w:footnote w:type="continuationSeparator" w:id="0">
    <w:p w14:paraId="55323035" w14:textId="77777777" w:rsidR="00A015AC" w:rsidRDefault="00A015A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4"/>
  </w:num>
  <w:num w:numId="16">
    <w:abstractNumId w:val="6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C48D7"/>
    <w:rsid w:val="000D2673"/>
    <w:rsid w:val="001363E4"/>
    <w:rsid w:val="001535EE"/>
    <w:rsid w:val="00172963"/>
    <w:rsid w:val="001A5C87"/>
    <w:rsid w:val="001E36C6"/>
    <w:rsid w:val="00205663"/>
    <w:rsid w:val="00210BBB"/>
    <w:rsid w:val="0022639D"/>
    <w:rsid w:val="00243E6C"/>
    <w:rsid w:val="002879AA"/>
    <w:rsid w:val="00295A47"/>
    <w:rsid w:val="002B78CA"/>
    <w:rsid w:val="002D021F"/>
    <w:rsid w:val="002D687B"/>
    <w:rsid w:val="003103C3"/>
    <w:rsid w:val="00316D7D"/>
    <w:rsid w:val="0036123A"/>
    <w:rsid w:val="00452A71"/>
    <w:rsid w:val="00461967"/>
    <w:rsid w:val="00473FDD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83D24"/>
    <w:rsid w:val="005C3DFB"/>
    <w:rsid w:val="005E4EE2"/>
    <w:rsid w:val="00600ABB"/>
    <w:rsid w:val="00603E09"/>
    <w:rsid w:val="006556D3"/>
    <w:rsid w:val="006C42E2"/>
    <w:rsid w:val="0071012B"/>
    <w:rsid w:val="007109FE"/>
    <w:rsid w:val="00725454"/>
    <w:rsid w:val="00750CB5"/>
    <w:rsid w:val="00763C90"/>
    <w:rsid w:val="00790457"/>
    <w:rsid w:val="00821412"/>
    <w:rsid w:val="00824D87"/>
    <w:rsid w:val="00835975"/>
    <w:rsid w:val="0085097B"/>
    <w:rsid w:val="0085205A"/>
    <w:rsid w:val="0086146F"/>
    <w:rsid w:val="00897389"/>
    <w:rsid w:val="008A5A6C"/>
    <w:rsid w:val="008B6E92"/>
    <w:rsid w:val="008D0A59"/>
    <w:rsid w:val="008D1115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015AC"/>
    <w:rsid w:val="00A57DF7"/>
    <w:rsid w:val="00A82E2C"/>
    <w:rsid w:val="00A83DF2"/>
    <w:rsid w:val="00A87773"/>
    <w:rsid w:val="00A91763"/>
    <w:rsid w:val="00A92A68"/>
    <w:rsid w:val="00AD2D4B"/>
    <w:rsid w:val="00AD52F3"/>
    <w:rsid w:val="00AF74C3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22889"/>
    <w:rsid w:val="00C31272"/>
    <w:rsid w:val="00C46C45"/>
    <w:rsid w:val="00C6592B"/>
    <w:rsid w:val="00C706DA"/>
    <w:rsid w:val="00C827C2"/>
    <w:rsid w:val="00CC5720"/>
    <w:rsid w:val="00D527B8"/>
    <w:rsid w:val="00D6364E"/>
    <w:rsid w:val="00D9264D"/>
    <w:rsid w:val="00D95EFA"/>
    <w:rsid w:val="00D97339"/>
    <w:rsid w:val="00DA3860"/>
    <w:rsid w:val="00DA6A6F"/>
    <w:rsid w:val="00DD584D"/>
    <w:rsid w:val="00E0172A"/>
    <w:rsid w:val="00E02518"/>
    <w:rsid w:val="00E53A29"/>
    <w:rsid w:val="00E57387"/>
    <w:rsid w:val="00E83DE0"/>
    <w:rsid w:val="00EB332C"/>
    <w:rsid w:val="00EB46BB"/>
    <w:rsid w:val="00ED4DF5"/>
    <w:rsid w:val="00ED7EE5"/>
    <w:rsid w:val="00EF5807"/>
    <w:rsid w:val="00EF66BD"/>
    <w:rsid w:val="00F26A4F"/>
    <w:rsid w:val="00F309D2"/>
    <w:rsid w:val="00F61B6E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01726F9"/>
  <w15:docId w15:val="{F892E187-E47F-4B6A-827B-76E57AAA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press-room/komunikaty-prasowe/ksiazka-tamam-shu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gorlas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C2078-B140-48E2-9D10-F780F16A7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401</Words>
  <Characters>2411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mgorlas</cp:lastModifiedBy>
  <cp:revision>2</cp:revision>
  <cp:lastPrinted>2017-02-14T09:03:00Z</cp:lastPrinted>
  <dcterms:created xsi:type="dcterms:W3CDTF">2018-10-30T13:25:00Z</dcterms:created>
  <dcterms:modified xsi:type="dcterms:W3CDTF">2018-10-30T13:25:00Z</dcterms:modified>
</cp:coreProperties>
</file>