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26AE32" w14:textId="5F2D93E6" w:rsidR="00ED7EE5" w:rsidRPr="00790457" w:rsidRDefault="00BE221D" w:rsidP="00790457">
      <w:pPr>
        <w:pStyle w:val="Podtytu"/>
      </w:pPr>
      <w:r w:rsidRPr="00295A47">
        <w:t>Informacja prasowa</w:t>
      </w:r>
    </w:p>
    <w:p w14:paraId="44196AB3" w14:textId="77777777" w:rsidR="00B5576E" w:rsidRDefault="00ED7EE5" w:rsidP="00B5576E">
      <w:pPr>
        <w:pStyle w:val="Tytu"/>
        <w:rPr>
          <w:i/>
        </w:rPr>
      </w:pPr>
      <w:r w:rsidRPr="00D527B8">
        <w:rPr>
          <w:i/>
        </w:rPr>
        <w:t>Spór. Antologia internetowego „Obiegu</w:t>
      </w:r>
      <w:r w:rsidR="00C46C45">
        <w:rPr>
          <w:i/>
        </w:rPr>
        <w:t>”</w:t>
      </w:r>
      <w:r w:rsidR="00B5576E">
        <w:rPr>
          <w:i/>
        </w:rPr>
        <w:t xml:space="preserve"> </w:t>
      </w:r>
      <w:r w:rsidRPr="00D527B8">
        <w:rPr>
          <w:i/>
        </w:rPr>
        <w:t>2004</w:t>
      </w:r>
      <w:r w:rsidR="00790457">
        <w:rPr>
          <w:i/>
        </w:rPr>
        <w:t>–</w:t>
      </w:r>
      <w:r w:rsidRPr="00D527B8">
        <w:rPr>
          <w:i/>
        </w:rPr>
        <w:t>2015</w:t>
      </w:r>
    </w:p>
    <w:p w14:paraId="00B27897" w14:textId="39304983" w:rsidR="00936CF9" w:rsidRPr="00B5576E" w:rsidRDefault="00ED7EE5" w:rsidP="00B5576E">
      <w:pPr>
        <w:pStyle w:val="Podtytu"/>
        <w:rPr>
          <w:i/>
          <w:iCs/>
        </w:rPr>
      </w:pPr>
      <w:r w:rsidRPr="00B5576E">
        <w:t>Koncepcja książki i wybór tekstów</w:t>
      </w:r>
      <w:r w:rsidR="00C46C45" w:rsidRPr="00B5576E">
        <w:t>:</w:t>
      </w:r>
      <w:r w:rsidRPr="00B5576E">
        <w:t xml:space="preserve"> Marcin Krasny</w:t>
      </w:r>
    </w:p>
    <w:p w14:paraId="59C8F984" w14:textId="19A85F63" w:rsidR="00A91763" w:rsidRPr="0085097B" w:rsidRDefault="00936CF9" w:rsidP="00936CF9">
      <w:pPr>
        <w:pStyle w:val="Nagwek1"/>
        <w:rPr>
          <w:rFonts w:ascii="Times New Roman" w:hAnsi="Times New Roman"/>
          <w:bCs/>
        </w:rPr>
      </w:pPr>
      <w:r w:rsidRPr="0085097B">
        <w:rPr>
          <w:bCs/>
          <w:i/>
        </w:rPr>
        <w:t>Spór. Antologia internetowego „Obiegu”</w:t>
      </w:r>
      <w:r w:rsidR="00824D87">
        <w:rPr>
          <w:bCs/>
          <w:i/>
        </w:rPr>
        <w:t xml:space="preserve"> </w:t>
      </w:r>
      <w:r w:rsidRPr="0085097B">
        <w:rPr>
          <w:bCs/>
          <w:i/>
        </w:rPr>
        <w:t>2004</w:t>
      </w:r>
      <w:r w:rsidR="00790457">
        <w:rPr>
          <w:bCs/>
          <w:i/>
        </w:rPr>
        <w:t>–</w:t>
      </w:r>
      <w:r w:rsidRPr="0085097B">
        <w:rPr>
          <w:bCs/>
          <w:i/>
        </w:rPr>
        <w:t>2015</w:t>
      </w:r>
      <w:r>
        <w:rPr>
          <w:bCs/>
        </w:rPr>
        <w:t xml:space="preserve"> </w:t>
      </w:r>
      <w:r w:rsidR="0085097B">
        <w:rPr>
          <w:rFonts w:ascii="Times New Roman" w:hAnsi="Times New Roman"/>
          <w:bCs/>
        </w:rPr>
        <w:t xml:space="preserve">to </w:t>
      </w:r>
      <w:r w:rsidR="0085097B">
        <w:t xml:space="preserve">czterdzieści z kilku tysięcy tekstów </w:t>
      </w:r>
      <w:r w:rsidR="0085097B" w:rsidRPr="00790457">
        <w:t>napisanych na przestrzeni kilkunastu lat. To</w:t>
      </w:r>
      <w:r w:rsidR="00527F0B" w:rsidRPr="00790457">
        <w:t>, poza oczywistym wzbogaceniem wie</w:t>
      </w:r>
      <w:r w:rsidR="006C42E2">
        <w:t xml:space="preserve">dzy o sztuce współczesnej, </w:t>
      </w:r>
      <w:r w:rsidR="0085097B" w:rsidRPr="00790457">
        <w:t xml:space="preserve">możliwość poznania </w:t>
      </w:r>
      <w:r w:rsidR="00824D87" w:rsidRPr="00790457">
        <w:t xml:space="preserve">różnych </w:t>
      </w:r>
      <w:r w:rsidR="0085097B" w:rsidRPr="00790457">
        <w:t xml:space="preserve">stylów pisania o </w:t>
      </w:r>
      <w:r w:rsidR="00527F0B" w:rsidRPr="00790457">
        <w:t>niej</w:t>
      </w:r>
      <w:r w:rsidR="0085097B" w:rsidRPr="00790457">
        <w:t>.</w:t>
      </w:r>
      <w:r w:rsidR="0085097B">
        <w:rPr>
          <w:rFonts w:ascii="Times New Roman" w:hAnsi="Times New Roman"/>
        </w:rPr>
        <w:t xml:space="preserve"> </w:t>
      </w:r>
    </w:p>
    <w:p w14:paraId="2A54F13C" w14:textId="146ED32F" w:rsidR="008B6E92" w:rsidRDefault="00936CF9" w:rsidP="00750CB5">
      <w:pPr>
        <w:pStyle w:val="Bezodstpw"/>
      </w:pPr>
      <w:r w:rsidRPr="00790457">
        <w:t>Książka jest wyborem 40 teks</w:t>
      </w:r>
      <w:r w:rsidR="00EF66BD" w:rsidRPr="00790457">
        <w:t>tów (napisanych przez 32 autor</w:t>
      </w:r>
      <w:r w:rsidR="00527F0B" w:rsidRPr="00790457">
        <w:t>e</w:t>
      </w:r>
      <w:r w:rsidR="00EF66BD" w:rsidRPr="00790457">
        <w:t>k</w:t>
      </w:r>
      <w:r w:rsidRPr="00790457">
        <w:t xml:space="preserve"> i autorów) z kilku tysięcy opublikowanych </w:t>
      </w:r>
      <w:r w:rsidR="00EF66BD" w:rsidRPr="00790457">
        <w:t>w „Obiegu” w latach 2004</w:t>
      </w:r>
      <w:r w:rsidR="00790457" w:rsidRPr="00790457">
        <w:t>–</w:t>
      </w:r>
      <w:r w:rsidR="00EF66BD" w:rsidRPr="00790457">
        <w:t>2015. Teksty ułożone zostały</w:t>
      </w:r>
      <w:r w:rsidRPr="00790457">
        <w:t xml:space="preserve"> </w:t>
      </w:r>
      <w:r w:rsidR="00EF66BD" w:rsidRPr="00790457">
        <w:br/>
      </w:r>
      <w:r w:rsidRPr="00790457">
        <w:t>w siedem tematycznych rozdziałów</w:t>
      </w:r>
      <w:r w:rsidR="00750CB5">
        <w:t xml:space="preserve"> poświęconych sporom o sztukę</w:t>
      </w:r>
      <w:r w:rsidR="00DA3860">
        <w:t>.</w:t>
      </w:r>
      <w:bookmarkStart w:id="0" w:name="_GoBack"/>
      <w:bookmarkEnd w:id="0"/>
    </w:p>
    <w:p w14:paraId="6F46ADC9" w14:textId="77777777" w:rsidR="008B6E92" w:rsidRDefault="008B6E92" w:rsidP="00750CB5">
      <w:pPr>
        <w:pStyle w:val="Bezodstpw"/>
      </w:pPr>
    </w:p>
    <w:p w14:paraId="0E1933CB" w14:textId="17B7550E" w:rsidR="00936CF9" w:rsidRPr="00790457" w:rsidRDefault="00EF66BD" w:rsidP="00750CB5">
      <w:pPr>
        <w:pStyle w:val="Bezodstpw"/>
      </w:pPr>
      <w:r w:rsidRPr="00790457">
        <w:t>Publikacja s</w:t>
      </w:r>
      <w:r w:rsidR="00936CF9" w:rsidRPr="00790457">
        <w:t xml:space="preserve">tanowi zarówno obszerny przegląd stanowisk krytycznych i stylów pisania o sztuce współczesnej, jak i propozycję uchwycenia zasadniczych jej problemów. </w:t>
      </w:r>
    </w:p>
    <w:p w14:paraId="77E4B4D4" w14:textId="77777777" w:rsidR="00ED7EE5" w:rsidRDefault="00ED7EE5" w:rsidP="00936CF9">
      <w:pPr>
        <w:pStyle w:val="Textbody"/>
        <w:spacing w:after="0" w:line="240" w:lineRule="auto"/>
        <w:rPr>
          <w:rFonts w:ascii="Georgia" w:hAnsi="Georgia" w:cs="Arial"/>
          <w:bCs/>
          <w:iCs/>
          <w:color w:val="000000"/>
          <w:sz w:val="22"/>
          <w:szCs w:val="22"/>
        </w:rPr>
      </w:pPr>
    </w:p>
    <w:p w14:paraId="0658AC52" w14:textId="4914AF00" w:rsidR="00790457" w:rsidRPr="00B5576E" w:rsidRDefault="002B78CA" w:rsidP="00B5576E">
      <w:pPr>
        <w:pStyle w:val="Bezodstpw"/>
        <w:rPr>
          <w:rFonts w:ascii="Times New Roman" w:hAnsi="Times New Roman"/>
          <w:i/>
          <w:iCs/>
        </w:rPr>
      </w:pPr>
      <w:r>
        <w:t xml:space="preserve">Marcin Krasny napisał we </w:t>
      </w:r>
      <w:r w:rsidRPr="002B78CA">
        <w:rPr>
          <w:i/>
        </w:rPr>
        <w:t>Wstępie</w:t>
      </w:r>
      <w:r>
        <w:rPr>
          <w:rFonts w:ascii="Times New Roman" w:hAnsi="Times New Roman"/>
          <w:i/>
          <w:iCs/>
        </w:rPr>
        <w:t xml:space="preserve">: </w:t>
      </w:r>
      <w:r w:rsidR="00ED7EE5" w:rsidRPr="00936CF9">
        <w:rPr>
          <w:i/>
        </w:rPr>
        <w:t>Polemiki definiowały „recenzencki” etap działalności „Obiegu” – internetowego magazynu o sztuce współczesnej w latach 2004</w:t>
      </w:r>
      <w:r w:rsidR="00790457">
        <w:rPr>
          <w:i/>
        </w:rPr>
        <w:t>–</w:t>
      </w:r>
      <w:r w:rsidR="00ED7EE5" w:rsidRPr="00936CF9">
        <w:rPr>
          <w:i/>
        </w:rPr>
        <w:t>2015.</w:t>
      </w:r>
      <w:r w:rsidR="00790457">
        <w:rPr>
          <w:i/>
        </w:rPr>
        <w:t xml:space="preserve"> </w:t>
      </w:r>
      <w:r w:rsidR="00ED7EE5" w:rsidRPr="00936CF9">
        <w:rPr>
          <w:i/>
        </w:rPr>
        <w:t xml:space="preserve">Zdarzało się, że mniej lub bardziej surowe recenzje wystaw wywoływały otwarty sprzeciw kuratorów, którzy nie mogli się powstrzymać przed sprokurowaniem odpowiedzi, na którą z kolei odpisywał autor. Kwestie poruszane na łamach „Obiegu” bywały na tyle istotne, że wracały echem w następnych artykułach, wywiadach, esejach </w:t>
      </w:r>
      <w:r w:rsidR="006C42E2">
        <w:rPr>
          <w:i/>
        </w:rPr>
        <w:t>i felietonach, czasem latami. (</w:t>
      </w:r>
      <w:r w:rsidR="006C42E2">
        <w:rPr>
          <w:rFonts w:ascii="Helvetica" w:eastAsia="Helvetica" w:hAnsi="Helvetica" w:cs="Helvetica"/>
          <w:i/>
        </w:rPr>
        <w:t>…</w:t>
      </w:r>
      <w:r w:rsidR="00ED7EE5" w:rsidRPr="00936CF9">
        <w:rPr>
          <w:i/>
        </w:rPr>
        <w:t>)</w:t>
      </w:r>
      <w:r w:rsidR="006C42E2">
        <w:rPr>
          <w:rFonts w:ascii="Times New Roman" w:hAnsi="Times New Roman"/>
          <w:i/>
          <w:iCs/>
        </w:rPr>
        <w:t xml:space="preserve"> </w:t>
      </w:r>
      <w:r w:rsidR="00ED7EE5" w:rsidRPr="00936CF9">
        <w:rPr>
          <w:i/>
        </w:rPr>
        <w:t>Pisane różnymi językami, różnej długości, od teoretycznych dywagacji po obrazowe prezentacje – wszystkie publikowane tu artykuły można traktować zarówno jako dokumenty pewnej epoki (która jednak przecież – pamiętajmy – nadal trwa), jak i kolejne stopnie prowadzące do zrozumienia sztuki i jej na</w:t>
      </w:r>
      <w:r w:rsidR="006C42E2">
        <w:rPr>
          <w:i/>
        </w:rPr>
        <w:t>jbliższego otoczenia obecnie. (</w:t>
      </w:r>
      <w:r w:rsidR="006C42E2">
        <w:rPr>
          <w:rFonts w:ascii="Helvetica" w:eastAsia="Helvetica" w:hAnsi="Helvetica" w:cs="Helvetica"/>
          <w:i/>
        </w:rPr>
        <w:t>…</w:t>
      </w:r>
      <w:r w:rsidR="00ED7EE5" w:rsidRPr="00936CF9">
        <w:rPr>
          <w:i/>
        </w:rPr>
        <w:t>)</w:t>
      </w:r>
      <w:r w:rsidR="00B5576E">
        <w:rPr>
          <w:rFonts w:ascii="Times New Roman" w:hAnsi="Times New Roman"/>
          <w:i/>
          <w:iCs/>
        </w:rPr>
        <w:t xml:space="preserve"> </w:t>
      </w:r>
      <w:r w:rsidR="00ED7EE5" w:rsidRPr="00936CF9">
        <w:rPr>
          <w:i/>
        </w:rPr>
        <w:t>Te spory – mamy świadomość – nie zostały definitywnie rozstrzygnięte i być może nigdy nie zostaną. Począwszy od kwestii przyczyn i skutków skandali w sztuce, przez jej wartościowanie, ciągłe analizowanie kryzysu krytyki (który – co paradoksalne – zdaniem samych krytyków ma chyba charakter permanentny), ocenianie sensu i stopnia zaangażowania sztuki w tematy polityczne, znaczenie i sposób prowadzenia instytucji oraz to, jakie miejsce zajmuje w tym wszystkim rynek sztuki – każdy z tych problemów znalazł się tutaj w odpowiednim rozdziale.</w:t>
      </w:r>
    </w:p>
    <w:p w14:paraId="70D5260B" w14:textId="77777777" w:rsidR="00790457" w:rsidRDefault="00790457" w:rsidP="00790457">
      <w:pPr>
        <w:pStyle w:val="Bezodstpw"/>
      </w:pPr>
    </w:p>
    <w:p w14:paraId="1DC59B82" w14:textId="3ADE770D" w:rsidR="00ED7EE5" w:rsidRPr="002B78CA" w:rsidRDefault="00ED7EE5" w:rsidP="00790457">
      <w:pPr>
        <w:pStyle w:val="Bezodstpw"/>
        <w:rPr>
          <w:i/>
        </w:rPr>
      </w:pPr>
      <w:r>
        <w:t>Książkę uzupełnia</w:t>
      </w:r>
      <w:r w:rsidR="00527F0B">
        <w:t>ją</w:t>
      </w:r>
      <w:r>
        <w:t xml:space="preserve"> krytyczny wstęp prof. Piotra Juszkiewicza </w:t>
      </w:r>
      <w:r>
        <w:rPr>
          <w:i/>
        </w:rPr>
        <w:t xml:space="preserve">Długi cień modernizmu </w:t>
      </w:r>
      <w:r>
        <w:t xml:space="preserve">oraz płyta </w:t>
      </w:r>
      <w:r w:rsidR="00790457">
        <w:t>DVD</w:t>
      </w:r>
      <w:r>
        <w:t xml:space="preserve"> </w:t>
      </w:r>
      <w:r>
        <w:rPr>
          <w:i/>
        </w:rPr>
        <w:t>Z archiwum Obieg.tv</w:t>
      </w:r>
      <w:r>
        <w:t xml:space="preserve"> z autorskim wyborem filmów Aleksandry </w:t>
      </w:r>
      <w:proofErr w:type="spellStart"/>
      <w:r>
        <w:t>Polisiewicz</w:t>
      </w:r>
      <w:proofErr w:type="spellEnd"/>
      <w:r>
        <w:t xml:space="preserve">. </w:t>
      </w:r>
    </w:p>
    <w:p w14:paraId="40EB8831" w14:textId="77777777" w:rsidR="00ED7EE5" w:rsidRDefault="00ED7EE5" w:rsidP="00295A47">
      <w:pPr>
        <w:pStyle w:val="Bezodstpw"/>
      </w:pPr>
    </w:p>
    <w:p w14:paraId="26D4A1F5" w14:textId="77777777" w:rsidR="00BE221D" w:rsidRPr="00295A47" w:rsidRDefault="00D95EFA" w:rsidP="00295A47">
      <w:pPr>
        <w:pStyle w:val="Bezodstpw"/>
      </w:pPr>
      <w:r>
        <w:lastRenderedPageBreak/>
        <w:t>Wydawca</w:t>
      </w:r>
    </w:p>
    <w:p w14:paraId="46560BE5" w14:textId="77777777" w:rsidR="00065567" w:rsidRDefault="00A57DF7" w:rsidP="00205663">
      <w:pPr>
        <w:pStyle w:val="detale"/>
      </w:pPr>
      <w:r w:rsidRPr="00295A47">
        <w:t xml:space="preserve">Centrum Sztuki Współczesnej Zamek Ujazdowski </w:t>
      </w:r>
      <w:r w:rsidR="00FD1EB9" w:rsidRPr="00295A47">
        <w:t xml:space="preserve">  </w:t>
      </w:r>
    </w:p>
    <w:p w14:paraId="67FC74A2" w14:textId="20009F97" w:rsidR="006C42E2" w:rsidRPr="00295A47" w:rsidRDefault="006C42E2" w:rsidP="006C42E2">
      <w:pPr>
        <w:pStyle w:val="Bezodstpw"/>
      </w:pPr>
      <w:r>
        <w:t>Autorzy i autorki</w:t>
      </w:r>
      <w:r w:rsidR="00750CB5">
        <w:t xml:space="preserve"> tekstów</w:t>
      </w:r>
    </w:p>
    <w:p w14:paraId="367F65AF" w14:textId="3C9F15E2" w:rsidR="006C42E2" w:rsidRDefault="006C42E2" w:rsidP="006C42E2">
      <w:pPr>
        <w:pStyle w:val="detale"/>
      </w:pPr>
      <w:r w:rsidRPr="006C42E2">
        <w:t>Agata Araszkiewicz</w:t>
      </w:r>
      <w:r>
        <w:t xml:space="preserve">, </w:t>
      </w:r>
      <w:r w:rsidRPr="006C42E2">
        <w:t xml:space="preserve">Marek </w:t>
      </w:r>
      <w:proofErr w:type="spellStart"/>
      <w:r w:rsidRPr="006C42E2">
        <w:t>Bartelik</w:t>
      </w:r>
      <w:proofErr w:type="spellEnd"/>
      <w:r>
        <w:t xml:space="preserve">, Łukasz Białkowski, </w:t>
      </w:r>
      <w:r w:rsidRPr="006C42E2">
        <w:t>Mateusz Maria</w:t>
      </w:r>
      <w:r>
        <w:t xml:space="preserve"> </w:t>
      </w:r>
      <w:proofErr w:type="spellStart"/>
      <w:r>
        <w:t>Bieczyński</w:t>
      </w:r>
      <w:proofErr w:type="spellEnd"/>
      <w:r>
        <w:t xml:space="preserve">, </w:t>
      </w:r>
      <w:r w:rsidRPr="006C42E2">
        <w:t>Maks Bochenek</w:t>
      </w:r>
      <w:r>
        <w:t xml:space="preserve">, </w:t>
      </w:r>
      <w:r w:rsidRPr="006C42E2">
        <w:t>Grzegorz Borkowski</w:t>
      </w:r>
      <w:r>
        <w:t xml:space="preserve">, </w:t>
      </w:r>
      <w:r w:rsidRPr="006C42E2">
        <w:t xml:space="preserve">Agata </w:t>
      </w:r>
      <w:proofErr w:type="spellStart"/>
      <w:r w:rsidRPr="006C42E2">
        <w:t>Chinowska</w:t>
      </w:r>
      <w:proofErr w:type="spellEnd"/>
      <w:r>
        <w:t xml:space="preserve">, </w:t>
      </w:r>
      <w:r w:rsidRPr="006C42E2">
        <w:t xml:space="preserve">Ewelina </w:t>
      </w:r>
      <w:proofErr w:type="spellStart"/>
      <w:r w:rsidRPr="006C42E2">
        <w:t>Chwiejda</w:t>
      </w:r>
      <w:proofErr w:type="spellEnd"/>
      <w:r>
        <w:t xml:space="preserve">, Łukasz Gorczyca, </w:t>
      </w:r>
      <w:r w:rsidRPr="006C42E2">
        <w:t>Miko</w:t>
      </w:r>
      <w:r w:rsidRPr="006C42E2">
        <w:rPr>
          <w:rFonts w:ascii="Helvetica" w:eastAsia="Helvetica" w:hAnsi="Helvetica" w:cs="Helvetica"/>
        </w:rPr>
        <w:t xml:space="preserve">łaj </w:t>
      </w:r>
      <w:r w:rsidRPr="006C42E2">
        <w:t>Iwa</w:t>
      </w:r>
      <w:r>
        <w:t>ński</w:t>
      </w:r>
      <w:r>
        <w:rPr>
          <w:rFonts w:ascii="Helvetica" w:eastAsia="Helvetica" w:hAnsi="Helvetica" w:cs="Helvetica"/>
        </w:rPr>
        <w:t xml:space="preserve">, </w:t>
      </w:r>
      <w:r w:rsidRPr="006C42E2">
        <w:t>Piotr Juszkiewicz</w:t>
      </w:r>
      <w:r>
        <w:t xml:space="preserve">, </w:t>
      </w:r>
      <w:r w:rsidRPr="006C42E2">
        <w:t xml:space="preserve">Tomasz </w:t>
      </w:r>
      <w:proofErr w:type="spellStart"/>
      <w:r w:rsidRPr="006C42E2">
        <w:t>Kolankiewicz</w:t>
      </w:r>
      <w:proofErr w:type="spellEnd"/>
      <w:r>
        <w:t xml:space="preserve">, </w:t>
      </w:r>
      <w:r w:rsidRPr="006C42E2">
        <w:t>Izabela Kowalczyk</w:t>
      </w:r>
      <w:r>
        <w:t xml:space="preserve">, </w:t>
      </w:r>
      <w:r w:rsidRPr="006C42E2">
        <w:t>Kaja Kowalska</w:t>
      </w:r>
      <w:r>
        <w:t xml:space="preserve">, </w:t>
      </w:r>
      <w:r w:rsidRPr="006C42E2">
        <w:t>Wiktoria Kozi</w:t>
      </w:r>
      <w:r>
        <w:t>oł</w:t>
      </w:r>
      <w:r>
        <w:rPr>
          <w:rFonts w:ascii="Helvetica" w:eastAsia="Helvetica" w:hAnsi="Helvetica" w:cs="Helvetica"/>
        </w:rPr>
        <w:t xml:space="preserve">, </w:t>
      </w:r>
      <w:r w:rsidRPr="006C42E2">
        <w:t>Marcin Krasny</w:t>
      </w:r>
      <w:r>
        <w:t xml:space="preserve">, </w:t>
      </w:r>
      <w:r w:rsidRPr="006C42E2">
        <w:t>Pawe</w:t>
      </w:r>
      <w:r>
        <w:t xml:space="preserve">ł </w:t>
      </w:r>
      <w:proofErr w:type="spellStart"/>
      <w:r>
        <w:t>Możdżyński</w:t>
      </w:r>
      <w:proofErr w:type="spellEnd"/>
      <w:r>
        <w:t xml:space="preserve">, </w:t>
      </w:r>
      <w:r w:rsidRPr="006C42E2">
        <w:t>Magdalena Nowak</w:t>
      </w:r>
      <w:r>
        <w:t xml:space="preserve">, </w:t>
      </w:r>
      <w:r w:rsidRPr="006C42E2">
        <w:t>Kaja Pa</w:t>
      </w:r>
      <w:r>
        <w:t>wełek</w:t>
      </w:r>
      <w:r>
        <w:rPr>
          <w:rFonts w:ascii="Helvetica" w:eastAsia="Helvetica" w:hAnsi="Helvetica" w:cs="Helvetica"/>
        </w:rPr>
        <w:t xml:space="preserve">, </w:t>
      </w:r>
      <w:r w:rsidRPr="006C42E2">
        <w:t>Roma Piotrowska</w:t>
      </w:r>
      <w:r>
        <w:t xml:space="preserve">, </w:t>
      </w:r>
      <w:r w:rsidRPr="006C42E2">
        <w:t>Piotr Piotrowski</w:t>
      </w:r>
      <w:r>
        <w:t xml:space="preserve">, </w:t>
      </w:r>
      <w:r w:rsidRPr="006C42E2">
        <w:t>Marcin Doktor Polak</w:t>
      </w:r>
      <w:r>
        <w:t xml:space="preserve">, </w:t>
      </w:r>
      <w:r w:rsidRPr="006C42E2">
        <w:t>Piotr Rypson</w:t>
      </w:r>
      <w:r>
        <w:t xml:space="preserve">, </w:t>
      </w:r>
      <w:r w:rsidRPr="006C42E2">
        <w:t>Janek Sowa</w:t>
      </w:r>
      <w:r>
        <w:t xml:space="preserve">, </w:t>
      </w:r>
      <w:r w:rsidRPr="006C42E2">
        <w:t>Stach Szab</w:t>
      </w:r>
      <w:r>
        <w:t xml:space="preserve">łowski, </w:t>
      </w:r>
      <w:r w:rsidRPr="006C42E2">
        <w:t>Kuba Szreder</w:t>
      </w:r>
      <w:r>
        <w:t xml:space="preserve">, </w:t>
      </w:r>
      <w:r w:rsidRPr="006C42E2">
        <w:t>Adam Szymczyk</w:t>
      </w:r>
      <w:r>
        <w:t xml:space="preserve">, </w:t>
      </w:r>
      <w:r w:rsidRPr="006C42E2">
        <w:t>Marek</w:t>
      </w:r>
      <w:r>
        <w:t xml:space="preserve"> </w:t>
      </w:r>
      <w:proofErr w:type="spellStart"/>
      <w:r>
        <w:t>Świca</w:t>
      </w:r>
      <w:proofErr w:type="spellEnd"/>
      <w:r>
        <w:t>,</w:t>
      </w:r>
      <w:r>
        <w:rPr>
          <w:rFonts w:ascii="Helvetica" w:eastAsia="Helvetica" w:hAnsi="Helvetica" w:cs="Helvetica"/>
        </w:rPr>
        <w:t xml:space="preserve"> </w:t>
      </w:r>
      <w:r w:rsidRPr="006C42E2">
        <w:t>Marta</w:t>
      </w:r>
      <w:r>
        <w:t xml:space="preserve"> Świetlik</w:t>
      </w:r>
      <w:r>
        <w:rPr>
          <w:rFonts w:ascii="Helvetica" w:eastAsia="Helvetica" w:hAnsi="Helvetica" w:cs="Helvetica"/>
        </w:rPr>
        <w:t xml:space="preserve">, </w:t>
      </w:r>
      <w:r w:rsidRPr="006C42E2">
        <w:t>Joanna Tokarska</w:t>
      </w:r>
      <w:r w:rsidRPr="006C42E2">
        <w:rPr>
          <w:rFonts w:ascii="interpunkcja-regular" w:hAnsi="interpunkcja-regular"/>
        </w:rPr>
        <w:t>-</w:t>
      </w:r>
      <w:proofErr w:type="spellStart"/>
      <w:r w:rsidRPr="006C42E2">
        <w:t>Bakir</w:t>
      </w:r>
      <w:proofErr w:type="spellEnd"/>
      <w:r>
        <w:t xml:space="preserve">, </w:t>
      </w:r>
      <w:r w:rsidRPr="006C42E2">
        <w:t>Mai Tran</w:t>
      </w:r>
      <w:r>
        <w:t xml:space="preserve">, </w:t>
      </w:r>
      <w:r w:rsidRPr="006C42E2">
        <w:t xml:space="preserve">Monika </w:t>
      </w:r>
      <w:proofErr w:type="spellStart"/>
      <w:r w:rsidRPr="006C42E2">
        <w:t>Weychert</w:t>
      </w:r>
      <w:proofErr w:type="spellEnd"/>
      <w:r w:rsidRPr="006C42E2">
        <w:t xml:space="preserve"> </w:t>
      </w:r>
      <w:proofErr w:type="spellStart"/>
      <w:r w:rsidRPr="006C42E2">
        <w:t>Waluszko</w:t>
      </w:r>
      <w:proofErr w:type="spellEnd"/>
      <w:r>
        <w:t xml:space="preserve">, </w:t>
      </w:r>
      <w:r w:rsidRPr="006C42E2">
        <w:t>Iwo</w:t>
      </w:r>
      <w:r>
        <w:t xml:space="preserve"> Zmyślony</w:t>
      </w:r>
    </w:p>
    <w:p w14:paraId="1097833C" w14:textId="49309F82" w:rsidR="006C42E2" w:rsidRDefault="006C42E2" w:rsidP="006C42E2">
      <w:pPr>
        <w:pStyle w:val="Bezodstpw"/>
      </w:pPr>
      <w:r>
        <w:t>Projekt graficzny</w:t>
      </w:r>
    </w:p>
    <w:p w14:paraId="696416F1" w14:textId="2FEE2D0B" w:rsidR="006C42E2" w:rsidRDefault="006C42E2" w:rsidP="006C42E2">
      <w:pPr>
        <w:pStyle w:val="detale"/>
      </w:pPr>
      <w:r>
        <w:t xml:space="preserve">Grzegorz </w:t>
      </w:r>
      <w:proofErr w:type="spellStart"/>
      <w:r>
        <w:t>Laszuk</w:t>
      </w:r>
      <w:proofErr w:type="spellEnd"/>
    </w:p>
    <w:p w14:paraId="3E17448F" w14:textId="38D1CCD6" w:rsidR="006C42E2" w:rsidRDefault="006C42E2" w:rsidP="006C42E2">
      <w:pPr>
        <w:pStyle w:val="Bezodstpw"/>
      </w:pPr>
      <w:r>
        <w:t>Format</w:t>
      </w:r>
    </w:p>
    <w:p w14:paraId="1DAE0A67" w14:textId="36713191" w:rsidR="006C42E2" w:rsidRDefault="006C42E2" w:rsidP="006C42E2">
      <w:pPr>
        <w:pStyle w:val="detale"/>
      </w:pPr>
      <w:r>
        <w:t>205x145 mm, 296 stron</w:t>
      </w:r>
    </w:p>
    <w:p w14:paraId="0A41EB4B" w14:textId="77777777" w:rsidR="006C42E2" w:rsidRDefault="006C42E2" w:rsidP="006C42E2">
      <w:pPr>
        <w:pStyle w:val="Bezodstpw"/>
        <w:rPr>
          <w:shd w:val="clear" w:color="auto" w:fill="FFFFFF"/>
        </w:rPr>
      </w:pPr>
      <w:r w:rsidRPr="006C42E2">
        <w:rPr>
          <w:shd w:val="clear" w:color="auto" w:fill="FFFFFF"/>
        </w:rPr>
        <w:t xml:space="preserve">ISBN </w:t>
      </w:r>
    </w:p>
    <w:p w14:paraId="4D9E0DBF" w14:textId="0BC43484" w:rsidR="006C42E2" w:rsidRPr="006C42E2" w:rsidRDefault="006C42E2" w:rsidP="006C42E2">
      <w:pPr>
        <w:pStyle w:val="detale"/>
        <w:rPr>
          <w:rFonts w:ascii="Times New Roman" w:eastAsia="Times New Roman" w:hAnsi="Times New Roman"/>
        </w:rPr>
      </w:pPr>
      <w:r w:rsidRPr="006C42E2">
        <w:rPr>
          <w:shd w:val="clear" w:color="auto" w:fill="FFFFFF"/>
        </w:rPr>
        <w:t>978</w:t>
      </w:r>
      <w:r w:rsidRPr="006C42E2">
        <w:rPr>
          <w:rFonts w:ascii="interpunkcja-regular" w:hAnsi="interpunkcja-regular"/>
          <w:shd w:val="clear" w:color="auto" w:fill="FFFFFF"/>
        </w:rPr>
        <w:t>-</w:t>
      </w:r>
      <w:r w:rsidRPr="006C42E2">
        <w:rPr>
          <w:shd w:val="clear" w:color="auto" w:fill="FFFFFF"/>
        </w:rPr>
        <w:t>83</w:t>
      </w:r>
      <w:r w:rsidRPr="006C42E2">
        <w:rPr>
          <w:rFonts w:ascii="interpunkcja-regular" w:hAnsi="interpunkcja-regular"/>
          <w:shd w:val="clear" w:color="auto" w:fill="FFFFFF"/>
        </w:rPr>
        <w:t>-</w:t>
      </w:r>
      <w:r w:rsidRPr="006C42E2">
        <w:rPr>
          <w:shd w:val="clear" w:color="auto" w:fill="FFFFFF"/>
        </w:rPr>
        <w:t>65240</w:t>
      </w:r>
      <w:r w:rsidRPr="006C42E2">
        <w:rPr>
          <w:rFonts w:ascii="interpunkcja-regular" w:hAnsi="interpunkcja-regular"/>
          <w:shd w:val="clear" w:color="auto" w:fill="FFFFFF"/>
        </w:rPr>
        <w:t>-</w:t>
      </w:r>
      <w:r w:rsidRPr="006C42E2">
        <w:rPr>
          <w:shd w:val="clear" w:color="auto" w:fill="FFFFFF"/>
        </w:rPr>
        <w:t>43</w:t>
      </w:r>
      <w:r w:rsidRPr="006C42E2">
        <w:rPr>
          <w:rFonts w:ascii="interpunkcja-regular" w:hAnsi="interpunkcja-regular"/>
          <w:shd w:val="clear" w:color="auto" w:fill="FFFFFF"/>
        </w:rPr>
        <w:t>-</w:t>
      </w:r>
      <w:r w:rsidRPr="006C42E2">
        <w:rPr>
          <w:shd w:val="clear" w:color="auto" w:fill="FFFFFF"/>
        </w:rPr>
        <w:t>9</w:t>
      </w:r>
    </w:p>
    <w:p w14:paraId="6EE5190C" w14:textId="3CAD3573" w:rsidR="00B5576E" w:rsidRDefault="00B5576E" w:rsidP="00B5576E">
      <w:pPr>
        <w:pStyle w:val="Bezodstpw"/>
      </w:pPr>
      <w:r>
        <w:t>O magazynie „Obieg”</w:t>
      </w:r>
    </w:p>
    <w:p w14:paraId="013BC36D" w14:textId="1EDF8785" w:rsidR="00B5576E" w:rsidRDefault="00B5576E" w:rsidP="00B5576E">
      <w:pPr>
        <w:pStyle w:val="detale"/>
        <w:rPr>
          <w:rFonts w:cs="Times New Roman"/>
          <w:sz w:val="24"/>
          <w:szCs w:val="24"/>
        </w:rPr>
      </w:pPr>
      <w:r>
        <w:t>Magazyn </w:t>
      </w:r>
      <w:r>
        <w:rPr>
          <w:rFonts w:ascii="interpunkcja-regular" w:hAnsi="interpunkcja-regular"/>
        </w:rPr>
        <w:t>„</w:t>
      </w:r>
      <w:r>
        <w:t>Obieg</w:t>
      </w:r>
      <w:r>
        <w:rPr>
          <w:rFonts w:ascii="interpunkcja-regular" w:hAnsi="interpunkcja-regular"/>
        </w:rPr>
        <w:t>”</w:t>
      </w:r>
      <w:r>
        <w:t> powstał w 1987 roku jako niewielka cykliczna publikacja Akademii Ruchu</w:t>
      </w:r>
      <w:r>
        <w:rPr>
          <w:rFonts w:ascii="interpunkcja-regular" w:hAnsi="interpunkcja-regular"/>
        </w:rPr>
        <w:t>.</w:t>
      </w:r>
      <w:r>
        <w:t> Od 1989 roku jego wydawcą jest Centrum Sztuki Współczesnej Zamek Ujazdowski</w:t>
      </w:r>
      <w:r>
        <w:rPr>
          <w:rFonts w:ascii="interpunkcja-regular" w:hAnsi="interpunkcja-regular"/>
        </w:rPr>
        <w:t>.</w:t>
      </w:r>
      <w:r>
        <w:t> W latach 90</w:t>
      </w:r>
      <w:r>
        <w:rPr>
          <w:rStyle w:val="Uwydatnienie"/>
          <w:rFonts w:ascii="interpunkcja-regular" w:hAnsi="interpunkcja-regular"/>
          <w:i w:val="0"/>
          <w:iCs w:val="0"/>
          <w:color w:val="11183D"/>
        </w:rPr>
        <w:t>.</w:t>
      </w:r>
      <w:r>
        <w:t> </w:t>
      </w:r>
      <w:r>
        <w:rPr>
          <w:rFonts w:ascii="interpunkcja-regular" w:hAnsi="interpunkcja-regular"/>
        </w:rPr>
        <w:t>„</w:t>
      </w:r>
      <w:r>
        <w:t>Obieg</w:t>
      </w:r>
      <w:r>
        <w:rPr>
          <w:rFonts w:ascii="interpunkcja-regular" w:hAnsi="interpunkcja-regular"/>
        </w:rPr>
        <w:t>”</w:t>
      </w:r>
      <w:r>
        <w:t> ukazywał się najpierw jako drukowany miesięcznik</w:t>
      </w:r>
      <w:r>
        <w:rPr>
          <w:rFonts w:ascii="interpunkcja-regular" w:hAnsi="interpunkcja-regular"/>
        </w:rPr>
        <w:t>,</w:t>
      </w:r>
      <w:r>
        <w:t> a potem dwumiesięcznik komentujący i współtworzący przemiany w szeroko rozumianej sztuce współczesnej</w:t>
      </w:r>
      <w:r>
        <w:rPr>
          <w:rFonts w:ascii="interpunkcja-regular" w:hAnsi="interpunkcja-regular"/>
        </w:rPr>
        <w:t>.</w:t>
      </w:r>
      <w:r>
        <w:t> </w:t>
      </w:r>
    </w:p>
    <w:p w14:paraId="6CC4E371" w14:textId="35DF7A4E" w:rsidR="00B5576E" w:rsidRDefault="00B5576E" w:rsidP="00B5576E">
      <w:pPr>
        <w:pStyle w:val="detale"/>
        <w:rPr>
          <w:rFonts w:ascii="interpunkcja-regular" w:hAnsi="interpunkcja-regular"/>
        </w:rPr>
      </w:pPr>
      <w:r w:rsidRPr="00B5576E">
        <w:rPr>
          <w:rStyle w:val="detaleZnak"/>
        </w:rPr>
        <w:t>W 2004 roku Adam Mazur i Grzegorz Borkowski reaktywowali „Obieg”</w:t>
      </w:r>
      <w:r>
        <w:rPr>
          <w:rStyle w:val="detaleZnak"/>
        </w:rPr>
        <w:t xml:space="preserve"> </w:t>
      </w:r>
      <w:r w:rsidRPr="00B5576E">
        <w:rPr>
          <w:rStyle w:val="detaleZnak"/>
        </w:rPr>
        <w:t>w postaci kwartalnika i serwisu inter</w:t>
      </w:r>
      <w:r>
        <w:rPr>
          <w:rStyle w:val="detaleZnak"/>
        </w:rPr>
        <w:t xml:space="preserve">netowego dostępnego pod </w:t>
      </w:r>
      <w:r w:rsidRPr="00B5576E">
        <w:rPr>
          <w:rStyle w:val="detaleZnak"/>
        </w:rPr>
        <w:t>adresem </w:t>
      </w:r>
      <w:hyperlink r:id="rId8" w:tgtFrame="_blank" w:history="1">
        <w:r w:rsidRPr="00B5576E">
          <w:rPr>
            <w:rStyle w:val="detaleZnak"/>
          </w:rPr>
          <w:t>www.obieg.pl</w:t>
        </w:r>
      </w:hyperlink>
      <w:r w:rsidRPr="00B5576E">
        <w:rPr>
          <w:rStyle w:val="detaleZnak"/>
        </w:rPr>
        <w:t>. Rok później na łamach internetowego pisma, </w:t>
      </w:r>
      <w:proofErr w:type="spellStart"/>
      <w:r w:rsidRPr="00B5576E">
        <w:rPr>
          <w:rStyle w:val="detaleZnak"/>
        </w:rPr>
        <w:t>Aleka</w:t>
      </w:r>
      <w:proofErr w:type="spellEnd"/>
      <w:r w:rsidRPr="00B5576E">
        <w:rPr>
          <w:rStyle w:val="detaleZnak"/>
        </w:rPr>
        <w:t xml:space="preserve"> Polis zaczęła prowadzić autorski cykl filmowy pod hasłem </w:t>
      </w:r>
      <w:r w:rsidRPr="00B5576E">
        <w:rPr>
          <w:rStyle w:val="detaleZnak"/>
          <w:i/>
        </w:rPr>
        <w:t>Obieg TV</w:t>
      </w:r>
      <w:r w:rsidRPr="00B5576E">
        <w:rPr>
          <w:rStyle w:val="detaleZnak"/>
        </w:rPr>
        <w:t>, a w 2006 częścią „Obiegu” (choć z całkowicie</w:t>
      </w:r>
      <w:r>
        <w:t xml:space="preserve"> </w:t>
      </w:r>
      <w:r w:rsidRPr="00B5576E">
        <w:rPr>
          <w:rStyle w:val="detaleZnak"/>
        </w:rPr>
        <w:t>niezależną redakcją) stał się „</w:t>
      </w:r>
      <w:proofErr w:type="spellStart"/>
      <w:r w:rsidRPr="00B5576E">
        <w:rPr>
          <w:rStyle w:val="detaleZnak"/>
        </w:rPr>
        <w:t>Artmix</w:t>
      </w:r>
      <w:proofErr w:type="spellEnd"/>
      <w:r w:rsidRPr="00B5576E">
        <w:rPr>
          <w:rStyle w:val="detaleZnak"/>
        </w:rPr>
        <w:t xml:space="preserve">”– pismo założone pięć lat wcześniej </w:t>
      </w:r>
      <w:r w:rsidRPr="00B5576E">
        <w:t>przez Izabelę</w:t>
      </w:r>
      <w:r>
        <w:t xml:space="preserve"> Kowalczyk i Magdalenę Ujmę</w:t>
      </w:r>
      <w:r>
        <w:rPr>
          <w:rFonts w:ascii="interpunkcja-regular" w:hAnsi="interpunkcja-regular"/>
        </w:rPr>
        <w:t>,</w:t>
      </w:r>
      <w:r>
        <w:t> dla którego najważniejszym punktem odniesienia był feminizm</w:t>
      </w:r>
      <w:r>
        <w:rPr>
          <w:rFonts w:ascii="interpunkcja-regular" w:hAnsi="interpunkcja-regular"/>
        </w:rPr>
        <w:t xml:space="preserve">. </w:t>
      </w:r>
      <w:r>
        <w:t>W 2010 roku ukazał się ostatni papierowy numer </w:t>
      </w:r>
      <w:r>
        <w:rPr>
          <w:rFonts w:ascii="interpunkcja-regular" w:hAnsi="interpunkcja-regular"/>
        </w:rPr>
        <w:t>„</w:t>
      </w:r>
      <w:r>
        <w:t>Obiegu</w:t>
      </w:r>
      <w:r>
        <w:rPr>
          <w:rFonts w:ascii="interpunkcja-regular" w:hAnsi="interpunkcja-regular"/>
        </w:rPr>
        <w:t>”,</w:t>
      </w:r>
      <w:r>
        <w:t> a ostatni numer pisma w wersji internetowej </w:t>
      </w:r>
      <w:r>
        <w:rPr>
          <w:rFonts w:ascii="interpunkcja-regular" w:hAnsi="interpunkcja-regular"/>
        </w:rPr>
        <w:t>–</w:t>
      </w:r>
      <w:r>
        <w:t> pod koniec 2015 roku</w:t>
      </w:r>
      <w:r>
        <w:rPr>
          <w:rFonts w:ascii="interpunkcja-regular" w:hAnsi="interpunkcja-regular"/>
        </w:rPr>
        <w:t>.</w:t>
      </w:r>
    </w:p>
    <w:p w14:paraId="05E1F491" w14:textId="7EEEC4A5" w:rsidR="000514BA" w:rsidRDefault="000514BA" w:rsidP="000514BA">
      <w:pPr>
        <w:pStyle w:val="detale"/>
      </w:pPr>
      <w:r>
        <w:t>Materiały opublikowane w internetowym wydaniu </w:t>
      </w:r>
      <w:r>
        <w:rPr>
          <w:rFonts w:ascii="interpunkcja-regular" w:hAnsi="interpunkcja-regular"/>
        </w:rPr>
        <w:t>„</w:t>
      </w:r>
      <w:r>
        <w:t>Obiegu</w:t>
      </w:r>
      <w:r>
        <w:rPr>
          <w:rFonts w:ascii="interpunkcja-regular" w:hAnsi="interpunkcja-regular"/>
        </w:rPr>
        <w:t>”</w:t>
      </w:r>
      <w:r>
        <w:t> w latach 2004</w:t>
      </w:r>
      <w:r>
        <w:rPr>
          <w:rFonts w:ascii="interpunkcja-regular" w:hAnsi="interpunkcja-regular"/>
        </w:rPr>
        <w:t>–</w:t>
      </w:r>
      <w:r>
        <w:t xml:space="preserve">2015 dostępne są pod </w:t>
      </w:r>
      <w:r w:rsidRPr="00B5576E">
        <w:t>adresem </w:t>
      </w:r>
      <w:hyperlink r:id="rId9" w:tgtFrame="_blank" w:history="1">
        <w:r w:rsidRPr="00B5576E">
          <w:t>archiwum-obieg.u-jazdowski.pl</w:t>
        </w:r>
      </w:hyperlink>
      <w:r>
        <w:rPr>
          <w:rFonts w:ascii="interpunkcja-regular" w:hAnsi="interpunkcja-regular"/>
        </w:rPr>
        <w:t>.</w:t>
      </w:r>
      <w:r>
        <w:t xml:space="preserve"> Wybrane teksty z tego okresu ukazały się w formie książki </w:t>
      </w:r>
      <w:r w:rsidRPr="00B5576E">
        <w:rPr>
          <w:i/>
        </w:rPr>
        <w:t>Spór.</w:t>
      </w:r>
      <w:r>
        <w:rPr>
          <w:i/>
        </w:rPr>
        <w:t xml:space="preserve"> Antologia internetowego </w:t>
      </w:r>
      <w:r w:rsidRPr="00B5576E">
        <w:rPr>
          <w:i/>
        </w:rPr>
        <w:t>„Obiegu”</w:t>
      </w:r>
      <w:r>
        <w:rPr>
          <w:i/>
        </w:rPr>
        <w:t xml:space="preserve"> </w:t>
      </w:r>
      <w:r w:rsidRPr="00B5576E">
        <w:rPr>
          <w:i/>
        </w:rPr>
        <w:t>2004–2015.</w:t>
      </w:r>
      <w:r>
        <w:rPr>
          <w:rStyle w:val="Uwydatnienie"/>
          <w:rFonts w:ascii="Marr Sans Regular" w:hAnsi="Marr Sans Regular"/>
          <w:color w:val="11183D"/>
        </w:rPr>
        <w:t xml:space="preserve"> </w:t>
      </w:r>
      <w:r>
        <w:t xml:space="preserve">Od początku 2018 roku wszystkie drukowane wydania magazynu </w:t>
      </w:r>
      <w:r>
        <w:rPr>
          <w:rFonts w:ascii="interpunkcja-regular" w:hAnsi="interpunkcja-regular"/>
        </w:rPr>
        <w:t>„</w:t>
      </w:r>
      <w:r>
        <w:t>Obieg</w:t>
      </w:r>
      <w:r>
        <w:rPr>
          <w:rFonts w:ascii="interpunkcja-regular" w:hAnsi="interpunkcja-regular"/>
        </w:rPr>
        <w:t>”</w:t>
      </w:r>
      <w:r>
        <w:t xml:space="preserve"> będą dostępne w formie cyfrowej na powstającej stronie </w:t>
      </w:r>
      <w:proofErr w:type="spellStart"/>
      <w:r>
        <w:t>mediateki</w:t>
      </w:r>
      <w:proofErr w:type="spellEnd"/>
      <w:r>
        <w:t xml:space="preserve"> Centrum Sztuki Współczesnej Zamek Ujazdowski. </w:t>
      </w:r>
    </w:p>
    <w:p w14:paraId="585664C1" w14:textId="106ACB33" w:rsidR="00B5576E" w:rsidRDefault="00B5576E" w:rsidP="00B5576E">
      <w:pPr>
        <w:pStyle w:val="detale"/>
      </w:pPr>
      <w:r>
        <w:lastRenderedPageBreak/>
        <w:t>W 2016 roku </w:t>
      </w:r>
      <w:r>
        <w:rPr>
          <w:rFonts w:ascii="interpunkcja-regular" w:hAnsi="interpunkcja-regular"/>
        </w:rPr>
        <w:t>„</w:t>
      </w:r>
      <w:r>
        <w:t>Obieg</w:t>
      </w:r>
      <w:r>
        <w:rPr>
          <w:rFonts w:ascii="interpunkcja-regular" w:hAnsi="interpunkcja-regular"/>
        </w:rPr>
        <w:t>”</w:t>
      </w:r>
      <w:r>
        <w:t xml:space="preserve"> zmienił formułę. Wydawany jest jako dwujęzyczny kwartalnik internetowy pod redakcją Krzysztofa </w:t>
      </w:r>
      <w:proofErr w:type="spellStart"/>
      <w:r>
        <w:t>Gutfrańskiego</w:t>
      </w:r>
      <w:proofErr w:type="spellEnd"/>
      <w:r>
        <w:rPr>
          <w:rFonts w:ascii="interpunkcja-regular" w:hAnsi="interpunkcja-regular"/>
        </w:rPr>
        <w:t>,</w:t>
      </w:r>
      <w:r>
        <w:t xml:space="preserve"> problematyzujący kwestie podejmowane w programie Centrum Sztuki Współczesnej Zamek Ujazdowski</w:t>
      </w:r>
      <w:r>
        <w:rPr>
          <w:rFonts w:ascii="interpunkcja-regular" w:hAnsi="interpunkcja-regular"/>
        </w:rPr>
        <w:t>.</w:t>
      </w:r>
      <w:r>
        <w:t> W 2017 roku ukazały się cztery numery: </w:t>
      </w:r>
      <w:r w:rsidRPr="00B5576E">
        <w:rPr>
          <w:i/>
        </w:rPr>
        <w:t>Polskość – znaczenia i praktyki tożsamości narodowej</w:t>
      </w:r>
      <w:r w:rsidRPr="00B5576E">
        <w:t>,</w:t>
      </w:r>
      <w:r>
        <w:rPr>
          <w:rFonts w:ascii="interpunkcja-regular" w:hAnsi="interpunkcja-regular"/>
        </w:rPr>
        <w:t xml:space="preserve"> </w:t>
      </w:r>
      <w:r w:rsidRPr="00B5576E">
        <w:rPr>
          <w:i/>
        </w:rPr>
        <w:t xml:space="preserve">Performans </w:t>
      </w:r>
      <w:r w:rsidR="000514BA">
        <w:rPr>
          <w:i/>
        </w:rPr>
        <w:t>teraz</w:t>
      </w:r>
      <w:r>
        <w:rPr>
          <w:rFonts w:ascii="interpunkcja-regular" w:hAnsi="interpunkcja-regular"/>
        </w:rPr>
        <w:t>,</w:t>
      </w:r>
      <w:r>
        <w:t> </w:t>
      </w:r>
      <w:r w:rsidRPr="00B5576E">
        <w:rPr>
          <w:i/>
        </w:rPr>
        <w:t>Estetyka kontyngencji </w:t>
      </w:r>
      <w:r w:rsidRPr="00B5576E">
        <w:t>o</w:t>
      </w:r>
      <w:r>
        <w:t xml:space="preserve"> architekturze Zamku Ujazdowskiego i </w:t>
      </w:r>
      <w:proofErr w:type="spellStart"/>
      <w:r w:rsidRPr="00B5576E">
        <w:rPr>
          <w:i/>
        </w:rPr>
        <w:t>Terradeformacja</w:t>
      </w:r>
      <w:proofErr w:type="spellEnd"/>
      <w:r>
        <w:rPr>
          <w:rStyle w:val="Uwydatnienie"/>
          <w:rFonts w:ascii="interpunkcja-regular" w:hAnsi="interpunkcja-regular"/>
          <w:i w:val="0"/>
          <w:iCs w:val="0"/>
          <w:color w:val="11183D"/>
        </w:rPr>
        <w:t>.</w:t>
      </w:r>
      <w:r>
        <w:rPr>
          <w:rStyle w:val="Uwydatnienie"/>
          <w:rFonts w:ascii="Marr Sans Regular" w:hAnsi="Marr Sans Regular"/>
          <w:color w:val="11183D"/>
        </w:rPr>
        <w:t> </w:t>
      </w:r>
      <w:r>
        <w:t>Wszystkie numery dostępne są pod adresem </w:t>
      </w:r>
      <w:hyperlink r:id="rId10" w:tgtFrame="_blank" w:history="1">
        <w:r w:rsidRPr="00B5576E">
          <w:t>www.obieg.pl</w:t>
        </w:r>
      </w:hyperlink>
      <w:r w:rsidRPr="00B5576E">
        <w:t>.</w:t>
      </w:r>
    </w:p>
    <w:p w14:paraId="23F41BA0" w14:textId="77777777" w:rsidR="009F4839" w:rsidRPr="00295A47" w:rsidRDefault="00C706DA" w:rsidP="00295A47">
      <w:pPr>
        <w:pStyle w:val="Nagwek1"/>
      </w:pPr>
      <w:r w:rsidRPr="00295A47">
        <w:t>Kontakt dla mediów</w:t>
      </w:r>
    </w:p>
    <w:p w14:paraId="66D48464" w14:textId="77777777" w:rsidR="002D687B" w:rsidRPr="00295A47" w:rsidRDefault="009F4839" w:rsidP="00295A47">
      <w:pPr>
        <w:pStyle w:val="Bezodstpw"/>
      </w:pPr>
      <w:r w:rsidRPr="00295A47">
        <w:t xml:space="preserve">Magdalena Gorlas </w:t>
      </w:r>
    </w:p>
    <w:p w14:paraId="01E7E42C" w14:textId="77777777" w:rsidR="002D687B" w:rsidRPr="00295A47" w:rsidRDefault="00A57DF7" w:rsidP="00295A47">
      <w:pPr>
        <w:pStyle w:val="Bezodstpw"/>
      </w:pPr>
      <w:r w:rsidRPr="00295A47">
        <w:t xml:space="preserve">Centrum Sztuki Współczesnej </w:t>
      </w:r>
    </w:p>
    <w:p w14:paraId="3829186B" w14:textId="77777777" w:rsidR="00A57DF7" w:rsidRPr="00295A47" w:rsidRDefault="00A57DF7" w:rsidP="00295A47">
      <w:pPr>
        <w:pStyle w:val="Bezodstpw"/>
      </w:pPr>
      <w:r w:rsidRPr="00295A47">
        <w:t>Zamek Ujazdowski</w:t>
      </w:r>
    </w:p>
    <w:p w14:paraId="1B9A8FB3" w14:textId="77777777" w:rsidR="00A57DF7" w:rsidRPr="00295A47" w:rsidRDefault="00A57DF7" w:rsidP="00295A47">
      <w:pPr>
        <w:pStyle w:val="Bezodstpw"/>
      </w:pPr>
      <w:proofErr w:type="spellStart"/>
      <w:r w:rsidRPr="00295A47">
        <w:t>Jazdów</w:t>
      </w:r>
      <w:proofErr w:type="spellEnd"/>
      <w:r w:rsidRPr="00295A47">
        <w:t xml:space="preserve"> 2, 00-467 Warszawa</w:t>
      </w:r>
    </w:p>
    <w:p w14:paraId="138793CE" w14:textId="77777777" w:rsidR="00A57DF7" w:rsidRPr="00295A47" w:rsidRDefault="00DA3860" w:rsidP="00295A47">
      <w:pPr>
        <w:pStyle w:val="Bezodstpw"/>
        <w:rPr>
          <w:rFonts w:cs="Times New Roman"/>
          <w:color w:val="222222"/>
          <w:lang w:eastAsia="pl-PL"/>
        </w:rPr>
      </w:pPr>
      <w:hyperlink r:id="rId11" w:history="1">
        <w:r w:rsidR="00D95EFA" w:rsidRPr="00FC1B9A">
          <w:rPr>
            <w:rStyle w:val="Hipercze"/>
            <w:rFonts w:cs="Times New Roman"/>
            <w:lang w:eastAsia="pl-PL"/>
          </w:rPr>
          <w:t>m.gorlas@u-jazdowski.pl</w:t>
        </w:r>
      </w:hyperlink>
      <w:r w:rsidR="00D95EFA">
        <w:rPr>
          <w:rFonts w:cs="Times New Roman"/>
          <w:lang w:eastAsia="pl-PL"/>
        </w:rPr>
        <w:t xml:space="preserve"> </w:t>
      </w:r>
    </w:p>
    <w:p w14:paraId="45B45A4A" w14:textId="79E12132" w:rsidR="00A57DF7" w:rsidRPr="00295A47" w:rsidRDefault="00A57DF7" w:rsidP="00B5576E">
      <w:pPr>
        <w:pStyle w:val="Bezodstpw"/>
      </w:pPr>
      <w:r w:rsidRPr="00295A47">
        <w:t>tel. 22 628 12 71 wew. 124</w:t>
      </w:r>
    </w:p>
    <w:sectPr w:rsidR="00A57DF7" w:rsidRPr="00295A47" w:rsidSect="00D9733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B8FD93" w14:textId="77777777" w:rsidR="00B4779E" w:rsidRDefault="00B4779E" w:rsidP="00295A47">
      <w:r>
        <w:separator/>
      </w:r>
    </w:p>
  </w:endnote>
  <w:endnote w:type="continuationSeparator" w:id="0">
    <w:p w14:paraId="378200F8" w14:textId="77777777" w:rsidR="00B4779E" w:rsidRDefault="00B4779E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interpunkcja-regular">
    <w:altName w:val="Times New Roman"/>
    <w:panose1 w:val="00000000000000000000"/>
    <w:charset w:val="00"/>
    <w:family w:val="roman"/>
    <w:notTrueType/>
    <w:pitch w:val="default"/>
  </w:font>
  <w:font w:name="Marr Sans Regular">
    <w:altName w:val="Calibri"/>
    <w:charset w:val="00"/>
    <w:family w:val="auto"/>
    <w:pitch w:val="variable"/>
    <w:sig w:usb0="00000007" w:usb1="00000000" w:usb2="00000000" w:usb3="00000000" w:csb0="0000009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8F074C" w14:textId="77777777" w:rsidR="004857AA" w:rsidRDefault="004857A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EA7004" w14:textId="77777777" w:rsidR="008D1115" w:rsidRDefault="00600ABB" w:rsidP="0036123A">
    <w:pPr>
      <w:pStyle w:val="Stopka"/>
      <w:ind w:left="-697"/>
    </w:pPr>
    <w:r>
      <w:rPr>
        <w:noProof/>
      </w:rPr>
      <w:drawing>
        <wp:inline distT="0" distB="0" distL="0" distR="0" wp14:anchorId="1D612523" wp14:editId="32DA6630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85F58B" w14:textId="77777777" w:rsidR="004857AA" w:rsidRDefault="004857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081DE0" w14:textId="77777777" w:rsidR="00B4779E" w:rsidRDefault="00B4779E" w:rsidP="00295A47">
      <w:r>
        <w:separator/>
      </w:r>
    </w:p>
  </w:footnote>
  <w:footnote w:type="continuationSeparator" w:id="0">
    <w:p w14:paraId="58A6DC1D" w14:textId="77777777" w:rsidR="00B4779E" w:rsidRDefault="00B4779E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979A1D" w14:textId="77777777" w:rsidR="004857AA" w:rsidRDefault="004857A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3E0002" w14:textId="77777777" w:rsidR="008D1115" w:rsidRDefault="004857AA" w:rsidP="0036123A">
    <w:pPr>
      <w:pStyle w:val="Nagwek"/>
      <w:ind w:left="-697"/>
    </w:pPr>
    <w:r>
      <w:rPr>
        <w:noProof/>
      </w:rPr>
      <w:drawing>
        <wp:inline distT="0" distB="0" distL="0" distR="0" wp14:anchorId="46599042" wp14:editId="750008DE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C934909" w14:textId="77777777" w:rsidR="008D1115" w:rsidRDefault="008D1115" w:rsidP="00295A4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8C265D" w14:textId="77777777" w:rsidR="004857AA" w:rsidRDefault="004857A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8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 w15:restartNumberingAfterBreak="0">
    <w:nsid w:val="54CA1F63"/>
    <w:multiLevelType w:val="multilevel"/>
    <w:tmpl w:val="AB2A123E"/>
    <w:numStyleLink w:val="Styl1"/>
  </w:abstractNum>
  <w:abstractNum w:abstractNumId="10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6D97067D"/>
    <w:multiLevelType w:val="multilevel"/>
    <w:tmpl w:val="1BC0D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5"/>
  </w:num>
  <w:num w:numId="4">
    <w:abstractNumId w:val="4"/>
  </w:num>
  <w:num w:numId="5">
    <w:abstractNumId w:val="12"/>
  </w:num>
  <w:num w:numId="6">
    <w:abstractNumId w:val="15"/>
  </w:num>
  <w:num w:numId="7">
    <w:abstractNumId w:val="15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8"/>
  </w:num>
  <w:num w:numId="11">
    <w:abstractNumId w:val="7"/>
  </w:num>
  <w:num w:numId="12">
    <w:abstractNumId w:val="3"/>
  </w:num>
  <w:num w:numId="13">
    <w:abstractNumId w:val="1"/>
  </w:num>
  <w:num w:numId="14">
    <w:abstractNumId w:val="9"/>
  </w:num>
  <w:num w:numId="15">
    <w:abstractNumId w:val="13"/>
  </w:num>
  <w:num w:numId="16">
    <w:abstractNumId w:val="6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5975"/>
    <w:rsid w:val="000514BA"/>
    <w:rsid w:val="00065567"/>
    <w:rsid w:val="000C48D7"/>
    <w:rsid w:val="000D2673"/>
    <w:rsid w:val="001363E4"/>
    <w:rsid w:val="001535EE"/>
    <w:rsid w:val="00172963"/>
    <w:rsid w:val="001A5C87"/>
    <w:rsid w:val="00205663"/>
    <w:rsid w:val="00210BBB"/>
    <w:rsid w:val="00243E6C"/>
    <w:rsid w:val="00295A47"/>
    <w:rsid w:val="002B78CA"/>
    <w:rsid w:val="002D687B"/>
    <w:rsid w:val="003103C3"/>
    <w:rsid w:val="0036123A"/>
    <w:rsid w:val="00452A71"/>
    <w:rsid w:val="00461967"/>
    <w:rsid w:val="004857AA"/>
    <w:rsid w:val="00491233"/>
    <w:rsid w:val="00496ADF"/>
    <w:rsid w:val="004C52B6"/>
    <w:rsid w:val="004C554C"/>
    <w:rsid w:val="00527F0B"/>
    <w:rsid w:val="00532874"/>
    <w:rsid w:val="00565199"/>
    <w:rsid w:val="005E4EE2"/>
    <w:rsid w:val="00600ABB"/>
    <w:rsid w:val="006556D3"/>
    <w:rsid w:val="006C42E2"/>
    <w:rsid w:val="0071012B"/>
    <w:rsid w:val="007109FE"/>
    <w:rsid w:val="00725454"/>
    <w:rsid w:val="00750CB5"/>
    <w:rsid w:val="00763C90"/>
    <w:rsid w:val="00790457"/>
    <w:rsid w:val="00821412"/>
    <w:rsid w:val="00824D87"/>
    <w:rsid w:val="00835975"/>
    <w:rsid w:val="0085097B"/>
    <w:rsid w:val="0085205A"/>
    <w:rsid w:val="0086146F"/>
    <w:rsid w:val="00897389"/>
    <w:rsid w:val="008B6E92"/>
    <w:rsid w:val="008D0A59"/>
    <w:rsid w:val="008D1115"/>
    <w:rsid w:val="009076B6"/>
    <w:rsid w:val="00936CF9"/>
    <w:rsid w:val="00956053"/>
    <w:rsid w:val="00976ACD"/>
    <w:rsid w:val="009973E1"/>
    <w:rsid w:val="009A634B"/>
    <w:rsid w:val="009B1B3A"/>
    <w:rsid w:val="009F3009"/>
    <w:rsid w:val="009F4074"/>
    <w:rsid w:val="009F4839"/>
    <w:rsid w:val="00A57DF7"/>
    <w:rsid w:val="00A82E2C"/>
    <w:rsid w:val="00A83DF2"/>
    <w:rsid w:val="00A87773"/>
    <w:rsid w:val="00A91763"/>
    <w:rsid w:val="00AD2D4B"/>
    <w:rsid w:val="00AD52F3"/>
    <w:rsid w:val="00AF74C3"/>
    <w:rsid w:val="00B05807"/>
    <w:rsid w:val="00B4779E"/>
    <w:rsid w:val="00B52249"/>
    <w:rsid w:val="00B5576E"/>
    <w:rsid w:val="00BE221D"/>
    <w:rsid w:val="00C001BD"/>
    <w:rsid w:val="00C01ED6"/>
    <w:rsid w:val="00C22889"/>
    <w:rsid w:val="00C31272"/>
    <w:rsid w:val="00C46C45"/>
    <w:rsid w:val="00C6592B"/>
    <w:rsid w:val="00C706DA"/>
    <w:rsid w:val="00D527B8"/>
    <w:rsid w:val="00D9264D"/>
    <w:rsid w:val="00D95EFA"/>
    <w:rsid w:val="00D97339"/>
    <w:rsid w:val="00DA3860"/>
    <w:rsid w:val="00DA6A6F"/>
    <w:rsid w:val="00DD584D"/>
    <w:rsid w:val="00E0172A"/>
    <w:rsid w:val="00E02518"/>
    <w:rsid w:val="00E53A29"/>
    <w:rsid w:val="00ED7EE5"/>
    <w:rsid w:val="00EF5807"/>
    <w:rsid w:val="00EF66BD"/>
    <w:rsid w:val="00F26A4F"/>
    <w:rsid w:val="00F92C74"/>
    <w:rsid w:val="00FC7037"/>
    <w:rsid w:val="00FD1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301726F9"/>
  <w15:docId w15:val="{2C5C6E60-F3FD-4EA6-9F46-E08CC26D4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295A47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5EFA"/>
    <w:rPr>
      <w:color w:val="808080"/>
      <w:shd w:val="clear" w:color="auto" w:fill="E6E6E6"/>
    </w:rPr>
  </w:style>
  <w:style w:type="paragraph" w:customStyle="1" w:styleId="Standard">
    <w:name w:val="Standard"/>
    <w:rsid w:val="00ED7EE5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hi-IN" w:bidi="hi-IN"/>
    </w:rPr>
  </w:style>
  <w:style w:type="paragraph" w:customStyle="1" w:styleId="Textbody">
    <w:name w:val="Text body"/>
    <w:basedOn w:val="Standard"/>
    <w:rsid w:val="00ED7EE5"/>
    <w:pPr>
      <w:spacing w:after="140" w:line="288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5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5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9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64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bieg.pl/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.gorlas@u-jazdowski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obieg.pl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archiwum-obieg.u-jazdowski.pl/" TargetMode="Externa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61E57-E4C3-4D4B-B456-35F857316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753</Words>
  <Characters>4523</Characters>
  <Application>Microsoft Office Word</Application>
  <DocSecurity>4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awojtala</dc:creator>
  <cp:lastModifiedBy>Arletta Wojtala</cp:lastModifiedBy>
  <cp:revision>2</cp:revision>
  <cp:lastPrinted>2017-02-14T09:03:00Z</cp:lastPrinted>
  <dcterms:created xsi:type="dcterms:W3CDTF">2018-01-12T11:05:00Z</dcterms:created>
  <dcterms:modified xsi:type="dcterms:W3CDTF">2018-01-12T11:05:00Z</dcterms:modified>
</cp:coreProperties>
</file>