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57D18" w14:textId="1687B5D3" w:rsidR="00045830" w:rsidRPr="00E73156" w:rsidRDefault="007F2CEF" w:rsidP="00F42FBE">
      <w:pPr>
        <w:pStyle w:val="Podtytu"/>
      </w:pPr>
      <w:r>
        <w:t>Wystawa</w:t>
      </w:r>
    </w:p>
    <w:p w14:paraId="77B2B3AB" w14:textId="1DA39737" w:rsidR="007F2CEF" w:rsidRPr="007F2CEF" w:rsidRDefault="007F2CEF" w:rsidP="007F2CEF">
      <w:pPr>
        <w:pStyle w:val="Tytu"/>
        <w:rPr>
          <w:sz w:val="40"/>
          <w:szCs w:val="40"/>
        </w:rPr>
      </w:pPr>
      <w:r w:rsidRPr="007F2CEF">
        <w:rPr>
          <w:sz w:val="40"/>
          <w:szCs w:val="40"/>
        </w:rPr>
        <w:t>Agata Bogacka</w:t>
      </w:r>
    </w:p>
    <w:p w14:paraId="04654CDF" w14:textId="502B5015" w:rsidR="007F2CEF" w:rsidRPr="007F2CEF" w:rsidRDefault="007F2CEF" w:rsidP="007F2CEF">
      <w:pPr>
        <w:pStyle w:val="Tytu"/>
        <w:rPr>
          <w:i/>
          <w:iCs w:val="0"/>
        </w:rPr>
      </w:pPr>
      <w:r>
        <w:rPr>
          <w:i/>
          <w:iCs w:val="0"/>
          <w:sz w:val="48"/>
          <w:szCs w:val="48"/>
        </w:rPr>
        <w:t xml:space="preserve">   </w:t>
      </w:r>
      <w:r w:rsidRPr="007F2CEF">
        <w:rPr>
          <w:i/>
          <w:iCs w:val="0"/>
          <w:sz w:val="48"/>
          <w:szCs w:val="48"/>
        </w:rPr>
        <w:t>Equality Lack</w:t>
      </w:r>
    </w:p>
    <w:p w14:paraId="4B094E99" w14:textId="77777777" w:rsidR="007F2CEF" w:rsidRDefault="007F2CEF" w:rsidP="007F2CEF">
      <w:pPr>
        <w:ind w:left="720"/>
        <w:rPr>
          <w:rFonts w:cstheme="majorBidi"/>
          <w:bCs w:val="0"/>
          <w:sz w:val="26"/>
          <w:szCs w:val="26"/>
        </w:rPr>
      </w:pPr>
    </w:p>
    <w:p w14:paraId="6C015124" w14:textId="77777777" w:rsidR="007F2CEF" w:rsidRDefault="007F2CEF" w:rsidP="007F2CEF">
      <w:pPr>
        <w:ind w:left="720"/>
        <w:rPr>
          <w:rFonts w:cstheme="majorBidi"/>
          <w:bCs w:val="0"/>
          <w:sz w:val="26"/>
          <w:szCs w:val="26"/>
        </w:rPr>
      </w:pPr>
      <w:r w:rsidRPr="007F2CEF">
        <w:rPr>
          <w:rFonts w:cstheme="majorBidi"/>
          <w:bCs w:val="0"/>
          <w:sz w:val="26"/>
          <w:szCs w:val="26"/>
        </w:rPr>
        <w:t>Centrum Sztuki Współczesnej Zamek Ujazdowski zaprasza na wystawę Agaty Bogackiej </w:t>
      </w:r>
      <w:r w:rsidRPr="007F2CEF">
        <w:rPr>
          <w:rFonts w:cstheme="majorBidi"/>
          <w:bCs w:val="0"/>
          <w:i/>
          <w:sz w:val="26"/>
          <w:szCs w:val="26"/>
        </w:rPr>
        <w:t>Equality Lack </w:t>
      </w:r>
      <w:r w:rsidRPr="007F2CEF">
        <w:rPr>
          <w:rFonts w:cstheme="majorBidi"/>
          <w:bCs w:val="0"/>
          <w:sz w:val="26"/>
          <w:szCs w:val="26"/>
        </w:rPr>
        <w:t>[</w:t>
      </w:r>
      <w:r w:rsidRPr="007F2CEF">
        <w:rPr>
          <w:rFonts w:cstheme="majorBidi"/>
          <w:bCs w:val="0"/>
          <w:i/>
          <w:sz w:val="26"/>
          <w:szCs w:val="26"/>
        </w:rPr>
        <w:t>Brak równości</w:t>
      </w:r>
      <w:r w:rsidRPr="007F2CEF">
        <w:rPr>
          <w:rFonts w:cstheme="majorBidi"/>
          <w:bCs w:val="0"/>
          <w:sz w:val="26"/>
          <w:szCs w:val="26"/>
        </w:rPr>
        <w:t>],</w:t>
      </w:r>
      <w:r w:rsidRPr="007F2CEF">
        <w:rPr>
          <w:rFonts w:cstheme="majorBidi"/>
          <w:bCs w:val="0"/>
          <w:i/>
          <w:sz w:val="26"/>
          <w:szCs w:val="26"/>
        </w:rPr>
        <w:t> </w:t>
      </w:r>
      <w:r w:rsidRPr="007F2CEF">
        <w:rPr>
          <w:rFonts w:cstheme="majorBidi"/>
          <w:bCs w:val="0"/>
          <w:sz w:val="26"/>
          <w:szCs w:val="26"/>
        </w:rPr>
        <w:t>która jest kolejną propozycją z cyklu ekspozycji prezentujących twórczość artystów, których prace znajdują się w zbiorach </w:t>
      </w:r>
      <w:r w:rsidRPr="007F2CEF">
        <w:rPr>
          <w:rFonts w:cstheme="majorBidi"/>
          <w:bCs w:val="0"/>
          <w:i/>
          <w:sz w:val="26"/>
          <w:szCs w:val="26"/>
        </w:rPr>
        <w:t>U</w:t>
      </w:r>
      <w:r w:rsidRPr="007F2CEF">
        <w:rPr>
          <w:rFonts w:cstheme="majorBidi"/>
          <w:bCs w:val="0"/>
          <w:sz w:val="26"/>
          <w:szCs w:val="26"/>
        </w:rPr>
        <w:t>–</w:t>
      </w:r>
      <w:r w:rsidRPr="007F2CEF">
        <w:rPr>
          <w:rFonts w:cstheme="majorBidi"/>
          <w:bCs w:val="0"/>
          <w:i/>
          <w:sz w:val="26"/>
          <w:szCs w:val="26"/>
        </w:rPr>
        <w:t>jazdowskiego</w:t>
      </w:r>
      <w:r w:rsidRPr="007F2CEF">
        <w:rPr>
          <w:rFonts w:cstheme="majorBidi"/>
          <w:bCs w:val="0"/>
          <w:sz w:val="26"/>
          <w:szCs w:val="26"/>
        </w:rPr>
        <w:t>.</w:t>
      </w:r>
    </w:p>
    <w:p w14:paraId="1C363147" w14:textId="6C0B5589" w:rsidR="007F2CEF" w:rsidRDefault="007F2CEF" w:rsidP="007F2CEF">
      <w:pPr>
        <w:ind w:left="720"/>
      </w:pPr>
      <w:r w:rsidRPr="007F2CEF">
        <w:t>Artystka zwykle tworzy swoje prace w seriach, kontynuowanych czasami nawet przez lata, jak w wypadku </w:t>
      </w:r>
      <w:r w:rsidRPr="007F2CEF">
        <w:rPr>
          <w:i/>
        </w:rPr>
        <w:t>Podzielonego widoku</w:t>
      </w:r>
      <w:r w:rsidRPr="007F2CEF">
        <w:t>,</w:t>
      </w:r>
      <w:r w:rsidR="00C707EA">
        <w:t xml:space="preserve"> </w:t>
      </w:r>
      <w:r w:rsidRPr="007F2CEF">
        <w:rPr>
          <w:i/>
        </w:rPr>
        <w:t>Niezgody</w:t>
      </w:r>
      <w:r w:rsidR="00C707EA">
        <w:rPr>
          <w:i/>
        </w:rPr>
        <w:t>,</w:t>
      </w:r>
      <w:r w:rsidR="00C707EA">
        <w:t xml:space="preserve">  </w:t>
      </w:r>
      <w:r w:rsidRPr="007F2CEF">
        <w:rPr>
          <w:i/>
        </w:rPr>
        <w:t>Związku</w:t>
      </w:r>
      <w:r w:rsidRPr="007F2CEF">
        <w:t>,</w:t>
      </w:r>
      <w:r w:rsidR="00C707EA">
        <w:t xml:space="preserve"> </w:t>
      </w:r>
      <w:r w:rsidRPr="007F2CEF">
        <w:rPr>
          <w:i/>
        </w:rPr>
        <w:t>Obietnic</w:t>
      </w:r>
      <w:r w:rsidR="00C707EA">
        <w:t xml:space="preserve"> </w:t>
      </w:r>
      <w:r w:rsidRPr="007F2CEF">
        <w:t>czy</w:t>
      </w:r>
      <w:r w:rsidR="00C707EA">
        <w:t xml:space="preserve"> </w:t>
      </w:r>
      <w:r w:rsidRPr="007F2CEF">
        <w:rPr>
          <w:i/>
        </w:rPr>
        <w:t>Opozycji</w:t>
      </w:r>
      <w:r w:rsidRPr="007F2CEF">
        <w:t>.</w:t>
      </w:r>
      <w:r w:rsidR="00C707EA">
        <w:t xml:space="preserve"> </w:t>
      </w:r>
      <w:r w:rsidRPr="007F2CEF">
        <w:t>Tytuły</w:t>
      </w:r>
      <w:r w:rsidR="00C707EA">
        <w:t xml:space="preserve"> </w:t>
      </w:r>
      <w:r w:rsidRPr="007F2CEF">
        <w:t>obrazów</w:t>
      </w:r>
      <w:r w:rsidR="00C707EA">
        <w:t xml:space="preserve"> </w:t>
      </w:r>
      <w:r w:rsidRPr="007F2CEF">
        <w:t>odnoszą</w:t>
      </w:r>
      <w:r w:rsidR="00C707EA">
        <w:t xml:space="preserve"> </w:t>
      </w:r>
      <w:r w:rsidRPr="007F2CEF">
        <w:t>się</w:t>
      </w:r>
      <w:r w:rsidR="00C707EA">
        <w:t xml:space="preserve"> </w:t>
      </w:r>
      <w:r w:rsidRPr="007F2CEF">
        <w:t>do</w:t>
      </w:r>
      <w:r w:rsidR="00C707EA">
        <w:t xml:space="preserve"> </w:t>
      </w:r>
      <w:r w:rsidRPr="007F2CEF">
        <w:t>rodzaju kompozycji oraz wzajemnego oddziaływania warstw na płaszczyźnie płótna; są szczególnego rodzaju drogowskazem, nakreślającym kierunek interpretacji dzieł.</w:t>
      </w:r>
    </w:p>
    <w:p w14:paraId="249FEB40" w14:textId="77777777" w:rsidR="007F2CEF" w:rsidRDefault="007F2CEF" w:rsidP="007F2CEF">
      <w:pPr>
        <w:ind w:left="720"/>
      </w:pPr>
      <w:r w:rsidRPr="007F2CEF">
        <w:t>Malarstwo jest dla Bogackiej żywym procesem, a obraz jest pewnym wycinkiem tego procesu. Niezależnie od wstępnie nakreślonej koncepcji malowanego obrazu wpływ na jego ostateczny wygląd mają też czynniki zewnętrzne, w mikro i makro skali, od spraw życia codziennego po sytuacje na świecie. „Jestem jak pośrednik między rzeczywistością a ostatecznym obrazem. Chcę reagować, a nie przewidywać” — powiedziała artystka w jednym z wywiadów.</w:t>
      </w:r>
    </w:p>
    <w:p w14:paraId="7D905550" w14:textId="0069DB66" w:rsidR="007F2CEF" w:rsidRPr="007F2CEF" w:rsidRDefault="007F2CEF" w:rsidP="007F2CEF">
      <w:pPr>
        <w:ind w:left="720"/>
        <w:rPr>
          <w:rFonts w:cstheme="majorBidi"/>
          <w:bCs w:val="0"/>
          <w:sz w:val="26"/>
          <w:szCs w:val="26"/>
        </w:rPr>
      </w:pPr>
      <w:r w:rsidRPr="007F2CEF">
        <w:t>Istotną rolę w technice i filozofii tworzenia odgrywa u Bogackiej</w:t>
      </w:r>
      <w:r>
        <w:t xml:space="preserve"> </w:t>
      </w:r>
      <w:r w:rsidRPr="007F2CEF">
        <w:t>zjawisko</w:t>
      </w:r>
      <w:r>
        <w:t xml:space="preserve"> </w:t>
      </w:r>
      <w:r w:rsidRPr="007F2CEF">
        <w:rPr>
          <w:i/>
        </w:rPr>
        <w:t>pentimento</w:t>
      </w:r>
      <w:r w:rsidRPr="007F2CEF">
        <w:t>,</w:t>
      </w:r>
      <w:r>
        <w:t xml:space="preserve"> </w:t>
      </w:r>
      <w:r w:rsidRPr="007F2CEF">
        <w:t>czyli</w:t>
      </w:r>
      <w:r>
        <w:t xml:space="preserve"> </w:t>
      </w:r>
      <w:r w:rsidRPr="007F2CEF">
        <w:t>zmiany</w:t>
      </w:r>
      <w:r>
        <w:t xml:space="preserve"> </w:t>
      </w:r>
      <w:r w:rsidRPr="007F2CEF">
        <w:t>dokonane</w:t>
      </w:r>
      <w:r>
        <w:t xml:space="preserve"> </w:t>
      </w:r>
      <w:r w:rsidRPr="007F2CEF">
        <w:t>na</w:t>
      </w:r>
      <w:r>
        <w:t xml:space="preserve"> </w:t>
      </w:r>
      <w:r w:rsidRPr="007F2CEF">
        <w:t>płótnie w procesie malowania. Od włoskiego słowa oznaczającego „żałować”,</w:t>
      </w:r>
      <w:r>
        <w:t xml:space="preserve"> </w:t>
      </w:r>
      <w:r w:rsidRPr="007F2CEF">
        <w:rPr>
          <w:i/>
        </w:rPr>
        <w:t>pentimento</w:t>
      </w:r>
      <w:r>
        <w:t xml:space="preserve"> </w:t>
      </w:r>
      <w:r w:rsidRPr="007F2CEF">
        <w:t>jest</w:t>
      </w:r>
      <w:r>
        <w:t xml:space="preserve"> </w:t>
      </w:r>
      <w:r w:rsidRPr="007F2CEF">
        <w:t>przykładem malarstwa, w którym ślady wcześniejszych decyzji lub błędów artystów były zamalowane, a niektóre z nich odkrywane były dopiero po wielu latach, pod ostatnimi warstwami farby. Bogacka niczego w procesie tworzenia nie żałuje, wręcz przeciwnie, utożsamia </w:t>
      </w:r>
      <w:r w:rsidRPr="007F2CEF">
        <w:rPr>
          <w:i/>
        </w:rPr>
        <w:t>pentimento</w:t>
      </w:r>
      <w:r w:rsidRPr="007F2CEF">
        <w:t> ze swoim sposobem myślenia o malowaniu jako o procesie, który można unaocznić, ujawniając jego etapy i dynamikę: świadomie włącza w ukończone dzieło pozostałości wcześniejszych warstw, kształtów czy śladów pędzla.</w:t>
      </w:r>
    </w:p>
    <w:p w14:paraId="6B88CBC1" w14:textId="77777777" w:rsidR="0069426F" w:rsidRDefault="0069426F" w:rsidP="0069426F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  <w:u w:color="000000"/>
        </w:rPr>
      </w:pPr>
    </w:p>
    <w:p w14:paraId="36D4D4D2" w14:textId="02266313" w:rsidR="00087C8D" w:rsidRDefault="00087C8D" w:rsidP="007F2CEF">
      <w:r>
        <w:t>Wernisaż: 04/04/2025 (piątek), 19:00. Wstęp wolny</w:t>
      </w:r>
    </w:p>
    <w:p w14:paraId="18120236" w14:textId="5D2385E7" w:rsidR="00B0521A" w:rsidRPr="00B0521A" w:rsidRDefault="007F2CEF" w:rsidP="007F2CEF">
      <w:r>
        <w:t>Kuratorka</w:t>
      </w:r>
      <w:r w:rsidR="0069426F">
        <w:t>:</w:t>
      </w:r>
      <w:r w:rsidR="00A77366" w:rsidRPr="00A77366">
        <w:t xml:space="preserve"> </w:t>
      </w:r>
      <w:r>
        <w:t>Ewa Gorządek</w:t>
      </w:r>
    </w:p>
    <w:p w14:paraId="1EAA0ABC" w14:textId="77777777" w:rsidR="00D711BF" w:rsidRPr="00E73156" w:rsidRDefault="00D711BF" w:rsidP="0090002D">
      <w:pPr>
        <w:pStyle w:val="Bezodstpw"/>
      </w:pPr>
    </w:p>
    <w:p w14:paraId="4C3C5F26" w14:textId="77777777" w:rsidR="007F2CEF" w:rsidRDefault="009D166F" w:rsidP="007F2CEF">
      <w:pPr>
        <w:pStyle w:val="Podtytu"/>
      </w:pPr>
      <w:r w:rsidRPr="00E73156">
        <w:t>Więcej informacji</w:t>
      </w:r>
    </w:p>
    <w:p w14:paraId="6E8133EC" w14:textId="02857F47" w:rsidR="007F2CEF" w:rsidRPr="007F2CEF" w:rsidRDefault="007F2CEF" w:rsidP="007F2CEF">
      <w:pPr>
        <w:pStyle w:val="Podtytu"/>
        <w:ind w:left="851"/>
      </w:pPr>
      <w:hyperlink r:id="rId8" w:history="1">
        <w:r w:rsidRPr="001E5E4E">
          <w:rPr>
            <w:rStyle w:val="Hipercze"/>
            <w:rFonts w:cs="Arial"/>
            <w:iCs/>
            <w:sz w:val="21"/>
            <w:szCs w:val="21"/>
          </w:rPr>
          <w:t>https://u-jazdowski.pl/program/wystawy/agata-bogacka</w:t>
        </w:r>
      </w:hyperlink>
    </w:p>
    <w:p w14:paraId="35637C0B" w14:textId="19ABCA6B" w:rsidR="00A77366" w:rsidRDefault="00871865" w:rsidP="00A77366">
      <w:pPr>
        <w:pStyle w:val="Podtytu"/>
      </w:pPr>
      <w:r w:rsidRPr="00E73156">
        <w:t xml:space="preserve">Materiały </w:t>
      </w:r>
      <w:r w:rsidR="003536BA">
        <w:t>dla mediów</w:t>
      </w:r>
    </w:p>
    <w:p w14:paraId="5AACEDBA" w14:textId="5F558B6A" w:rsidR="003E36C9" w:rsidRDefault="007F2CEF" w:rsidP="00CD59B0">
      <w:pPr>
        <w:pStyle w:val="Bezodstpw"/>
      </w:pPr>
      <w:hyperlink r:id="rId9" w:history="1">
        <w:r w:rsidRPr="001E5E4E">
          <w:rPr>
            <w:rStyle w:val="Hipercze"/>
          </w:rPr>
          <w:t>https://u-jazdowski.pl/press-room/komunikaty-prasowe/wystawy/agata-bogacka</w:t>
        </w:r>
      </w:hyperlink>
    </w:p>
    <w:p w14:paraId="02DCA8CC" w14:textId="77777777" w:rsidR="007F2CEF" w:rsidRDefault="007F2CEF" w:rsidP="00CD59B0">
      <w:pPr>
        <w:pStyle w:val="Bezodstpw"/>
      </w:pPr>
    </w:p>
    <w:p w14:paraId="7D607321" w14:textId="24D0DA1C" w:rsidR="003F5D78" w:rsidRDefault="003F5D78" w:rsidP="003E36C9">
      <w:pPr>
        <w:pStyle w:val="Podtytu"/>
      </w:pPr>
      <w:r>
        <w:t>Kontakt dla mediów</w:t>
      </w:r>
    </w:p>
    <w:p w14:paraId="312B6D5E" w14:textId="7375D695" w:rsidR="003F5D78" w:rsidRDefault="003F5D78" w:rsidP="00CD59B0">
      <w:pPr>
        <w:pStyle w:val="Bezodstpw"/>
      </w:pPr>
      <w:r>
        <w:t>Agnieszka Niedzielak-Kowalska</w:t>
      </w:r>
    </w:p>
    <w:p w14:paraId="022FC391" w14:textId="1DDB4071" w:rsidR="003F5D78" w:rsidRDefault="003F5D78" w:rsidP="00CD59B0">
      <w:pPr>
        <w:pStyle w:val="Bezodstpw"/>
      </w:pPr>
      <w:r>
        <w:t>Centrum Sztuki Współczesnej Zamek Ujazdowski</w:t>
      </w:r>
    </w:p>
    <w:p w14:paraId="13D00851" w14:textId="55977337" w:rsidR="00C4148D" w:rsidRDefault="00C4148D" w:rsidP="00CD59B0">
      <w:pPr>
        <w:pStyle w:val="Bezodstpw"/>
      </w:pPr>
      <w:hyperlink r:id="rId10" w:history="1">
        <w:r w:rsidRPr="00DD100F">
          <w:rPr>
            <w:rStyle w:val="Hipercze"/>
          </w:rPr>
          <w:t>komunikacja@u-jazdowski.pl</w:t>
        </w:r>
      </w:hyperlink>
      <w:r>
        <w:t xml:space="preserve"> </w:t>
      </w:r>
    </w:p>
    <w:p w14:paraId="6D9AA114" w14:textId="237018FF" w:rsidR="003F5D78" w:rsidRDefault="00C4148D" w:rsidP="00CD59B0">
      <w:pPr>
        <w:pStyle w:val="Bezodstpw"/>
      </w:pPr>
      <w:hyperlink r:id="rId11" w:history="1">
        <w:r w:rsidRPr="00DD100F">
          <w:rPr>
            <w:rStyle w:val="Hipercze"/>
          </w:rPr>
          <w:t>a.niedzielak-kowalska@u-jazdowski.pl</w:t>
        </w:r>
      </w:hyperlink>
      <w:r w:rsidR="003F5D78">
        <w:t xml:space="preserve"> </w:t>
      </w:r>
    </w:p>
    <w:p w14:paraId="7CBBB4C3" w14:textId="77777777" w:rsidR="003E36C9" w:rsidRDefault="003E36C9" w:rsidP="00CD59B0">
      <w:pPr>
        <w:pStyle w:val="Bezodstpw"/>
      </w:pPr>
    </w:p>
    <w:p w14:paraId="6421A503" w14:textId="56706E47" w:rsidR="003E36C9" w:rsidRDefault="003E36C9" w:rsidP="007F2CEF">
      <w:pPr>
        <w:pStyle w:val="Bezodstpw"/>
        <w:ind w:left="0"/>
      </w:pPr>
    </w:p>
    <w:sectPr w:rsidR="003E36C9" w:rsidSect="00646AE8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3E8EE" w14:textId="77777777" w:rsidR="00646AE8" w:rsidRDefault="00646AE8" w:rsidP="00295A47">
      <w:r>
        <w:separator/>
      </w:r>
    </w:p>
  </w:endnote>
  <w:endnote w:type="continuationSeparator" w:id="0">
    <w:p w14:paraId="20A82C32" w14:textId="77777777" w:rsidR="00646AE8" w:rsidRDefault="00646AE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Times New Roman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FABBD" w14:textId="77777777" w:rsidR="00646AE8" w:rsidRDefault="00646AE8" w:rsidP="00295A47">
      <w:r>
        <w:separator/>
      </w:r>
    </w:p>
  </w:footnote>
  <w:footnote w:type="continuationSeparator" w:id="0">
    <w:p w14:paraId="1E7CC6EF" w14:textId="77777777" w:rsidR="00646AE8" w:rsidRDefault="00646AE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15473"/>
    <w:multiLevelType w:val="multilevel"/>
    <w:tmpl w:val="F9B0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B140963"/>
    <w:multiLevelType w:val="multilevel"/>
    <w:tmpl w:val="A2681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6" w15:restartNumberingAfterBreak="0">
    <w:nsid w:val="4C1E7111"/>
    <w:multiLevelType w:val="multilevel"/>
    <w:tmpl w:val="C764E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A1F63"/>
    <w:multiLevelType w:val="multilevel"/>
    <w:tmpl w:val="AB2A123E"/>
    <w:numStyleLink w:val="Styl1"/>
  </w:abstractNum>
  <w:abstractNum w:abstractNumId="18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2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25" w15:restartNumberingAfterBreak="0">
    <w:nsid w:val="76CE14BB"/>
    <w:multiLevelType w:val="multilevel"/>
    <w:tmpl w:val="FDFC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201733">
    <w:abstractNumId w:val="20"/>
  </w:num>
  <w:num w:numId="2" w16cid:durableId="284771552">
    <w:abstractNumId w:val="18"/>
  </w:num>
  <w:num w:numId="3" w16cid:durableId="308633978">
    <w:abstractNumId w:val="9"/>
  </w:num>
  <w:num w:numId="4" w16cid:durableId="160127720">
    <w:abstractNumId w:val="8"/>
  </w:num>
  <w:num w:numId="5" w16cid:durableId="1513257824">
    <w:abstractNumId w:val="21"/>
  </w:num>
  <w:num w:numId="6" w16cid:durableId="143546720">
    <w:abstractNumId w:val="24"/>
  </w:num>
  <w:num w:numId="7" w16cid:durableId="484707196">
    <w:abstractNumId w:val="24"/>
    <w:lvlOverride w:ilvl="0">
      <w:startOverride w:val="1"/>
    </w:lvlOverride>
  </w:num>
  <w:num w:numId="8" w16cid:durableId="609161460">
    <w:abstractNumId w:val="1"/>
  </w:num>
  <w:num w:numId="9" w16cid:durableId="895579495">
    <w:abstractNumId w:val="5"/>
  </w:num>
  <w:num w:numId="10" w16cid:durableId="1663780473">
    <w:abstractNumId w:val="15"/>
  </w:num>
  <w:num w:numId="11" w16cid:durableId="98061482">
    <w:abstractNumId w:val="13"/>
  </w:num>
  <w:num w:numId="12" w16cid:durableId="1325432127">
    <w:abstractNumId w:val="7"/>
  </w:num>
  <w:num w:numId="13" w16cid:durableId="797070740">
    <w:abstractNumId w:val="4"/>
  </w:num>
  <w:num w:numId="14" w16cid:durableId="1726643725">
    <w:abstractNumId w:val="17"/>
  </w:num>
  <w:num w:numId="15" w16cid:durableId="2056614772">
    <w:abstractNumId w:val="22"/>
  </w:num>
  <w:num w:numId="16" w16cid:durableId="931937358">
    <w:abstractNumId w:val="10"/>
  </w:num>
  <w:num w:numId="17" w16cid:durableId="612977821">
    <w:abstractNumId w:val="11"/>
  </w:num>
  <w:num w:numId="18" w16cid:durableId="2137794601">
    <w:abstractNumId w:val="6"/>
  </w:num>
  <w:num w:numId="19" w16cid:durableId="1504934587">
    <w:abstractNumId w:val="19"/>
  </w:num>
  <w:num w:numId="20" w16cid:durableId="1865558988">
    <w:abstractNumId w:val="0"/>
  </w:num>
  <w:num w:numId="21" w16cid:durableId="1980650843">
    <w:abstractNumId w:val="23"/>
  </w:num>
  <w:num w:numId="22" w16cid:durableId="1360929089">
    <w:abstractNumId w:val="2"/>
  </w:num>
  <w:num w:numId="23" w16cid:durableId="185943072">
    <w:abstractNumId w:val="12"/>
  </w:num>
  <w:num w:numId="24" w16cid:durableId="256256976">
    <w:abstractNumId w:val="25"/>
  </w:num>
  <w:num w:numId="25" w16cid:durableId="1899895580">
    <w:abstractNumId w:val="3"/>
  </w:num>
  <w:num w:numId="26" w16cid:durableId="524172144">
    <w:abstractNumId w:val="16"/>
  </w:num>
  <w:num w:numId="27" w16cid:durableId="5972578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87C8D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2477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0AF2"/>
    <w:rsid w:val="001F0EA9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4C16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44185"/>
    <w:rsid w:val="00353586"/>
    <w:rsid w:val="003536BA"/>
    <w:rsid w:val="003550BC"/>
    <w:rsid w:val="0035544B"/>
    <w:rsid w:val="0036123A"/>
    <w:rsid w:val="0036183C"/>
    <w:rsid w:val="00361BB1"/>
    <w:rsid w:val="00363E40"/>
    <w:rsid w:val="00367BB8"/>
    <w:rsid w:val="00374417"/>
    <w:rsid w:val="00381BE2"/>
    <w:rsid w:val="00385100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36C9"/>
    <w:rsid w:val="003E6F75"/>
    <w:rsid w:val="003E7F69"/>
    <w:rsid w:val="003F26DF"/>
    <w:rsid w:val="003F3F67"/>
    <w:rsid w:val="003F5D78"/>
    <w:rsid w:val="003F7680"/>
    <w:rsid w:val="00401240"/>
    <w:rsid w:val="004039D3"/>
    <w:rsid w:val="0040584F"/>
    <w:rsid w:val="00407A96"/>
    <w:rsid w:val="00417E30"/>
    <w:rsid w:val="00435DF8"/>
    <w:rsid w:val="00446E67"/>
    <w:rsid w:val="00452079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3E1B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46AE8"/>
    <w:rsid w:val="006501F0"/>
    <w:rsid w:val="00653919"/>
    <w:rsid w:val="00655F21"/>
    <w:rsid w:val="006617D8"/>
    <w:rsid w:val="006725F6"/>
    <w:rsid w:val="00681649"/>
    <w:rsid w:val="006835B5"/>
    <w:rsid w:val="006859E8"/>
    <w:rsid w:val="0069426F"/>
    <w:rsid w:val="00695E39"/>
    <w:rsid w:val="006B71CE"/>
    <w:rsid w:val="006C0017"/>
    <w:rsid w:val="006C5485"/>
    <w:rsid w:val="006C5FD6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0958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C5FFC"/>
    <w:rsid w:val="007D1898"/>
    <w:rsid w:val="007D2835"/>
    <w:rsid w:val="007D48AE"/>
    <w:rsid w:val="007D4A03"/>
    <w:rsid w:val="007E07D2"/>
    <w:rsid w:val="007F2CEF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26B2"/>
    <w:rsid w:val="0086580C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77366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B67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42F3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656AF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03CC"/>
    <w:rsid w:val="00C4148D"/>
    <w:rsid w:val="00C419FC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07EA"/>
    <w:rsid w:val="00C75320"/>
    <w:rsid w:val="00C756C6"/>
    <w:rsid w:val="00C76AEB"/>
    <w:rsid w:val="00C91EF6"/>
    <w:rsid w:val="00C95BA5"/>
    <w:rsid w:val="00CA0931"/>
    <w:rsid w:val="00CA6C58"/>
    <w:rsid w:val="00CB3641"/>
    <w:rsid w:val="00CB698B"/>
    <w:rsid w:val="00CC2CE2"/>
    <w:rsid w:val="00CD17A9"/>
    <w:rsid w:val="00CD59B0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371"/>
    <w:rsid w:val="00D46A80"/>
    <w:rsid w:val="00D5706F"/>
    <w:rsid w:val="00D645A2"/>
    <w:rsid w:val="00D650F5"/>
    <w:rsid w:val="00D70476"/>
    <w:rsid w:val="00D711BF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2BA2"/>
    <w:rsid w:val="00E33913"/>
    <w:rsid w:val="00E37B62"/>
    <w:rsid w:val="00E41606"/>
    <w:rsid w:val="00E4244A"/>
    <w:rsid w:val="00E44530"/>
    <w:rsid w:val="00E44787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512C"/>
    <w:rsid w:val="00FD727E"/>
    <w:rsid w:val="00FE097E"/>
    <w:rsid w:val="00FE2ECE"/>
    <w:rsid w:val="00FE3158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2C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 w:val="0"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customStyle="1" w:styleId="Tre">
    <w:name w:val="Treść"/>
    <w:rsid w:val="006942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2CEF"/>
    <w:rPr>
      <w:rFonts w:asciiTheme="majorHAnsi" w:eastAsiaTheme="majorEastAsia" w:hAnsiTheme="majorHAnsi" w:cstheme="majorBidi"/>
      <w:bCs/>
      <w:i/>
      <w:color w:val="365F91" w:themeColor="accent1" w:themeShade="BF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wystawy/agata-bogack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.niedzielak-kowal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munikacj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stawy/agata-bogack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1388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Kateryna Shylo</cp:lastModifiedBy>
  <cp:revision>9</cp:revision>
  <cp:lastPrinted>2025-02-10T11:13:00Z</cp:lastPrinted>
  <dcterms:created xsi:type="dcterms:W3CDTF">2025-02-07T12:48:00Z</dcterms:created>
  <dcterms:modified xsi:type="dcterms:W3CDTF">2025-03-14T10:12:00Z</dcterms:modified>
</cp:coreProperties>
</file>