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2E71" w:rsidRDefault="00942E71" w:rsidP="00942E71">
      <w:pPr>
        <w:pStyle w:val="Tytu"/>
        <w:rPr>
          <w:i/>
        </w:rPr>
      </w:pPr>
      <w:r w:rsidRPr="00BB6679">
        <w:t xml:space="preserve">Alex </w:t>
      </w:r>
      <w:proofErr w:type="spellStart"/>
      <w:r w:rsidRPr="00BB6679">
        <w:t>Cecchetti</w:t>
      </w:r>
      <w:proofErr w:type="spellEnd"/>
      <w:r>
        <w:rPr>
          <w:i/>
        </w:rPr>
        <w:t xml:space="preserve"> </w:t>
      </w:r>
    </w:p>
    <w:p w:rsidR="006F7BB6" w:rsidRDefault="00FE5550" w:rsidP="00FE5550">
      <w:pPr>
        <w:pStyle w:val="Tytu"/>
        <w:rPr>
          <w:i/>
        </w:rPr>
      </w:pPr>
      <w:proofErr w:type="spellStart"/>
      <w:r w:rsidRPr="006D7D15">
        <w:rPr>
          <w:i/>
        </w:rPr>
        <w:t>Tamam</w:t>
      </w:r>
      <w:proofErr w:type="spellEnd"/>
      <w:r w:rsidRPr="006D7D15">
        <w:rPr>
          <w:i/>
        </w:rPr>
        <w:t xml:space="preserve"> </w:t>
      </w:r>
      <w:proofErr w:type="spellStart"/>
      <w:r w:rsidRPr="006D7D15">
        <w:rPr>
          <w:i/>
        </w:rPr>
        <w:t>Shud</w:t>
      </w:r>
      <w:proofErr w:type="spellEnd"/>
      <w:r w:rsidR="006F7BB6">
        <w:rPr>
          <w:i/>
        </w:rPr>
        <w:t xml:space="preserve">, </w:t>
      </w:r>
    </w:p>
    <w:p w:rsidR="00FE5550" w:rsidRDefault="00A97A5C" w:rsidP="00FE5550">
      <w:pPr>
        <w:pStyle w:val="Tytu"/>
        <w:rPr>
          <w:i/>
        </w:rPr>
      </w:pPr>
      <w:r>
        <w:t xml:space="preserve">epizod 6 </w:t>
      </w:r>
      <w:r w:rsidR="00FE5550" w:rsidRPr="006D7D15">
        <w:rPr>
          <w:i/>
        </w:rPr>
        <w:t xml:space="preserve"> </w:t>
      </w:r>
    </w:p>
    <w:p w:rsidR="00FE5550" w:rsidRPr="00942E71" w:rsidRDefault="00FE5550" w:rsidP="007F66FF">
      <w:pPr>
        <w:pStyle w:val="Bezodstpw"/>
      </w:pPr>
      <w:bookmarkStart w:id="0" w:name="_GoBack"/>
      <w:bookmarkEnd w:id="0"/>
    </w:p>
    <w:p w:rsidR="00672DBB" w:rsidRPr="006D7D15" w:rsidRDefault="00672DBB" w:rsidP="00672DBB">
      <w:pPr>
        <w:pStyle w:val="Podtytu"/>
        <w:spacing w:afterLines="40" w:after="96" w:line="200" w:lineRule="exact"/>
        <w:rPr>
          <w:sz w:val="24"/>
          <w:szCs w:val="24"/>
        </w:rPr>
      </w:pPr>
      <w:r w:rsidRPr="006D7D15">
        <w:rPr>
          <w:sz w:val="24"/>
          <w:szCs w:val="24"/>
        </w:rPr>
        <w:t xml:space="preserve">Wystawa </w:t>
      </w:r>
      <w:proofErr w:type="spellStart"/>
      <w:r w:rsidRPr="006D7D15">
        <w:rPr>
          <w:sz w:val="24"/>
          <w:szCs w:val="24"/>
        </w:rPr>
        <w:t>performatywna</w:t>
      </w:r>
      <w:proofErr w:type="spellEnd"/>
    </w:p>
    <w:p w:rsidR="000D7EEC" w:rsidRPr="006D7D15" w:rsidRDefault="00672DBB" w:rsidP="00672DBB">
      <w:pPr>
        <w:pStyle w:val="Podtytu"/>
        <w:spacing w:after="120" w:line="200" w:lineRule="exact"/>
        <w:ind w:right="-340"/>
        <w:rPr>
          <w:sz w:val="24"/>
          <w:szCs w:val="24"/>
        </w:rPr>
      </w:pPr>
      <w:r w:rsidRPr="006D7D15">
        <w:rPr>
          <w:sz w:val="24"/>
          <w:szCs w:val="24"/>
        </w:rPr>
        <w:t xml:space="preserve">Centrum Sztuki Współczesnej Zamek Ujazdowski </w:t>
      </w:r>
    </w:p>
    <w:p w:rsidR="00EE2412" w:rsidRPr="006D7D15" w:rsidRDefault="00672DBB" w:rsidP="00672DBB">
      <w:pPr>
        <w:pStyle w:val="Podtytu"/>
      </w:pPr>
      <w:r w:rsidRPr="006D7D15">
        <w:t>01/09</w:t>
      </w:r>
      <w:r w:rsidR="00A97A5C">
        <w:t>–</w:t>
      </w:r>
      <w:r w:rsidRPr="006D7D15">
        <w:t>01/10</w:t>
      </w:r>
      <w:r w:rsidR="00EE2412" w:rsidRPr="006D7D15">
        <w:t xml:space="preserve">2017 </w:t>
      </w:r>
    </w:p>
    <w:p w:rsidR="00672DBB" w:rsidRPr="006D7D15" w:rsidRDefault="00A97A5C" w:rsidP="00A97A5C">
      <w:pPr>
        <w:pStyle w:val="Bezodstpw"/>
      </w:pPr>
      <w:r w:rsidRPr="00A97A5C">
        <w:t>Otwarcie</w:t>
      </w:r>
    </w:p>
    <w:p w:rsidR="00942E71" w:rsidRPr="00A97A5C" w:rsidRDefault="00672DBB" w:rsidP="00A97A5C">
      <w:pPr>
        <w:pStyle w:val="detale"/>
      </w:pPr>
      <w:r w:rsidRPr="006D7D15">
        <w:t>piątek, 01/09/2017, 19:00</w:t>
      </w:r>
    </w:p>
    <w:p w:rsidR="00A97A5C" w:rsidRDefault="00A97A5C" w:rsidP="00A97A5C">
      <w:pPr>
        <w:pStyle w:val="Bezodstpw"/>
      </w:pPr>
      <w:r>
        <w:t>Kuratorzy</w:t>
      </w:r>
    </w:p>
    <w:p w:rsidR="00A97A5C" w:rsidRDefault="00DD03AA" w:rsidP="007F66FF">
      <w:pPr>
        <w:pStyle w:val="detale"/>
      </w:pPr>
      <w:r w:rsidRPr="006D7D15">
        <w:t>The Book Lovers</w:t>
      </w:r>
      <w:r w:rsidR="00EE2412" w:rsidRPr="006D7D15">
        <w:t xml:space="preserve"> </w:t>
      </w:r>
      <w:r w:rsidR="00A97A5C">
        <w:br/>
      </w:r>
      <w:r w:rsidR="00EE2412" w:rsidRPr="006D7D15">
        <w:t>(Joanna Zielińska, David Maroto)</w:t>
      </w:r>
    </w:p>
    <w:p w:rsidR="007F66FF" w:rsidRPr="00A97A5C" w:rsidRDefault="007F66FF" w:rsidP="007F66FF">
      <w:pPr>
        <w:pStyle w:val="Bezodstpw"/>
      </w:pPr>
    </w:p>
    <w:p w:rsidR="00267CE5" w:rsidRPr="006D7D15" w:rsidRDefault="00672DBB" w:rsidP="005A2D22">
      <w:pPr>
        <w:pStyle w:val="Podtytu"/>
      </w:pPr>
      <w:proofErr w:type="spellStart"/>
      <w:r w:rsidRPr="006D7D15">
        <w:rPr>
          <w:i/>
        </w:rPr>
        <w:t>Tamam</w:t>
      </w:r>
      <w:proofErr w:type="spellEnd"/>
      <w:r w:rsidRPr="006D7D15">
        <w:rPr>
          <w:i/>
        </w:rPr>
        <w:t xml:space="preserve"> </w:t>
      </w:r>
      <w:proofErr w:type="spellStart"/>
      <w:r w:rsidRPr="006D7D15">
        <w:rPr>
          <w:i/>
        </w:rPr>
        <w:t>Shud</w:t>
      </w:r>
      <w:proofErr w:type="spellEnd"/>
      <w:r w:rsidRPr="006D7D15">
        <w:t xml:space="preserve"> to kryminalna powieść </w:t>
      </w:r>
      <w:r w:rsidR="00A63533" w:rsidRPr="006D7D15">
        <w:t xml:space="preserve">artystyczna </w:t>
      </w:r>
      <w:proofErr w:type="spellStart"/>
      <w:r w:rsidR="00A63533" w:rsidRPr="006D7D15">
        <w:t>Alexa</w:t>
      </w:r>
      <w:proofErr w:type="spellEnd"/>
      <w:r w:rsidR="00A63533" w:rsidRPr="006D7D15">
        <w:t xml:space="preserve"> </w:t>
      </w:r>
      <w:proofErr w:type="spellStart"/>
      <w:r w:rsidR="00A63533" w:rsidRPr="006D7D15">
        <w:t>Cecchettiego</w:t>
      </w:r>
      <w:proofErr w:type="spellEnd"/>
      <w:r w:rsidR="00A63533" w:rsidRPr="006D7D15">
        <w:t xml:space="preserve">, w </w:t>
      </w:r>
      <w:r w:rsidR="00262D91">
        <w:t xml:space="preserve">której </w:t>
      </w:r>
      <w:r w:rsidR="0079778B">
        <w:t>autor</w:t>
      </w:r>
      <w:r w:rsidR="00A63533" w:rsidRPr="006D7D15">
        <w:t xml:space="preserve"> </w:t>
      </w:r>
      <w:r w:rsidR="006D3274">
        <w:t xml:space="preserve">uświadamia sobie, że nie żyje </w:t>
      </w:r>
      <w:r w:rsidR="00A63533" w:rsidRPr="006D7D15">
        <w:t>i postanawia przeprowadzić dochodzenie</w:t>
      </w:r>
      <w:r w:rsidR="00F008ED">
        <w:t>,</w:t>
      </w:r>
      <w:r w:rsidR="007F66FF">
        <w:t xml:space="preserve"> aby</w:t>
      </w:r>
      <w:r w:rsidR="00A63533" w:rsidRPr="006D7D15">
        <w:t xml:space="preserve"> ustalić przyczyny swojej śmierci. </w:t>
      </w:r>
      <w:r w:rsidR="00F008ED">
        <w:t>Tym razem o</w:t>
      </w:r>
      <w:r w:rsidR="00267CE5" w:rsidRPr="006D7D15">
        <w:t>dsł</w:t>
      </w:r>
      <w:r w:rsidR="00F008ED">
        <w:t>oną</w:t>
      </w:r>
      <w:r w:rsidR="00267CE5" w:rsidRPr="006D7D15">
        <w:t xml:space="preserve"> kolejnego rozdziału przyszłej powieści </w:t>
      </w:r>
      <w:r w:rsidR="00F008ED">
        <w:t>będzie wystawa</w:t>
      </w:r>
      <w:r w:rsidR="002E3919">
        <w:t xml:space="preserve">. </w:t>
      </w:r>
      <w:r w:rsidR="000736F0">
        <w:t>Widzowie</w:t>
      </w:r>
      <w:r w:rsidR="002E3919">
        <w:t xml:space="preserve"> </w:t>
      </w:r>
      <w:r w:rsidR="002E3919" w:rsidRPr="006D7D15">
        <w:t xml:space="preserve">przejmą </w:t>
      </w:r>
      <w:r w:rsidR="006D3274">
        <w:t>podczas jej trwania</w:t>
      </w:r>
      <w:r w:rsidR="002E3919">
        <w:t xml:space="preserve"> </w:t>
      </w:r>
      <w:r w:rsidR="002E3919" w:rsidRPr="006D7D15">
        <w:t xml:space="preserve">role </w:t>
      </w:r>
      <w:r w:rsidR="002E3919">
        <w:t>detektywów i będą musieli</w:t>
      </w:r>
      <w:r w:rsidR="002E3919" w:rsidRPr="006D7D15">
        <w:t xml:space="preserve"> odkryć </w:t>
      </w:r>
      <w:r w:rsidR="007D4716">
        <w:t>historię, którą opowiada autor.</w:t>
      </w:r>
      <w:r w:rsidR="00262D91">
        <w:t xml:space="preserve"> </w:t>
      </w:r>
      <w:r w:rsidR="002E3919">
        <w:t xml:space="preserve">Zjedzą </w:t>
      </w:r>
      <w:r w:rsidR="002E3919" w:rsidRPr="002E3919">
        <w:t>też</w:t>
      </w:r>
      <w:r w:rsidR="002E3919">
        <w:t xml:space="preserve"> </w:t>
      </w:r>
      <w:r w:rsidR="00A63533" w:rsidRPr="002E3919">
        <w:t>obiad</w:t>
      </w:r>
      <w:r w:rsidR="002E3919">
        <w:t xml:space="preserve"> i posłuchają </w:t>
      </w:r>
      <w:r w:rsidR="00A63533" w:rsidRPr="006D7D15">
        <w:t>śpiewu wielorybów.</w:t>
      </w:r>
    </w:p>
    <w:p w:rsidR="00A63533" w:rsidRPr="006D7D15" w:rsidRDefault="00563DAD" w:rsidP="00A63533">
      <w:pPr>
        <w:rPr>
          <w:i/>
        </w:rPr>
      </w:pPr>
      <w:r w:rsidRPr="006D7D15">
        <w:rPr>
          <w:i/>
        </w:rPr>
        <w:t>Moje rozczłonk</w:t>
      </w:r>
      <w:r w:rsidR="00A63533" w:rsidRPr="006D7D15">
        <w:rPr>
          <w:i/>
        </w:rPr>
        <w:t>owane ciało znaleziono w 2014 roku</w:t>
      </w:r>
      <w:r w:rsidRPr="006D7D15">
        <w:rPr>
          <w:i/>
        </w:rPr>
        <w:t>, gdzieś pomiędzy Los Angeles a Warszawą. Jak dotąd nikt nie zdołał ustalić mojej tożsamości, a żadne ze znalezionych przy mnie rzeczy nie nadawały się do identyfikacji. Metki ubrań, odciski palców, numery butów – wszystko zostało starannie usunięte, wyrwane, wytrawione wybielaczem, przepadło na zawsze. Jedynym tropem detektywów był wyrwany z książki strzęp papieru, ukryty w zaszytej od wewnątrz kieszeni spodni, ze słowami „</w:t>
      </w:r>
      <w:proofErr w:type="spellStart"/>
      <w:r w:rsidRPr="006D7D15">
        <w:rPr>
          <w:i/>
        </w:rPr>
        <w:t>Tamam</w:t>
      </w:r>
      <w:proofErr w:type="spellEnd"/>
      <w:r w:rsidRPr="006D7D15">
        <w:rPr>
          <w:i/>
        </w:rPr>
        <w:t xml:space="preserve"> </w:t>
      </w:r>
      <w:proofErr w:type="spellStart"/>
      <w:r w:rsidRPr="006D7D15">
        <w:rPr>
          <w:i/>
        </w:rPr>
        <w:t>Shud</w:t>
      </w:r>
      <w:proofErr w:type="spellEnd"/>
      <w:r w:rsidRPr="006D7D15">
        <w:rPr>
          <w:i/>
        </w:rPr>
        <w:t>”, czyli „To koniec”.</w:t>
      </w:r>
    </w:p>
    <w:p w:rsidR="007D4716" w:rsidRDefault="00540D65" w:rsidP="007D4716">
      <w:pPr>
        <w:rPr>
          <w:lang w:eastAsia="en-GB"/>
        </w:rPr>
      </w:pPr>
      <w:r w:rsidRPr="006D7D15">
        <w:t>Cały projekt oparty jest na sile wyobraźni oraz na intuicyjnym pojmowaniu opowiadanej przez artystę historii.</w:t>
      </w:r>
      <w:r w:rsidR="006D3274">
        <w:t xml:space="preserve"> Alex </w:t>
      </w:r>
      <w:proofErr w:type="spellStart"/>
      <w:r w:rsidR="00A63533" w:rsidRPr="006D7D15">
        <w:t>Cecchetti</w:t>
      </w:r>
      <w:proofErr w:type="spellEnd"/>
      <w:r w:rsidR="00A63533" w:rsidRPr="006D7D15">
        <w:t xml:space="preserve"> postanowił napisać powieść kryminalną </w:t>
      </w:r>
      <w:proofErr w:type="spellStart"/>
      <w:r w:rsidR="006F3452">
        <w:rPr>
          <w:i/>
        </w:rPr>
        <w:t>Tamam</w:t>
      </w:r>
      <w:proofErr w:type="spellEnd"/>
      <w:r w:rsidR="006F3452">
        <w:rPr>
          <w:i/>
        </w:rPr>
        <w:t xml:space="preserve"> </w:t>
      </w:r>
      <w:proofErr w:type="spellStart"/>
      <w:r w:rsidR="006F3452">
        <w:rPr>
          <w:i/>
        </w:rPr>
        <w:t>Shud</w:t>
      </w:r>
      <w:proofErr w:type="spellEnd"/>
      <w:r w:rsidR="006F3452">
        <w:rPr>
          <w:i/>
        </w:rPr>
        <w:t xml:space="preserve"> </w:t>
      </w:r>
      <w:r w:rsidR="00A63533" w:rsidRPr="006D7D15">
        <w:t xml:space="preserve">przy użyciu narzędzi artystycznych. Nie siedzi </w:t>
      </w:r>
      <w:r w:rsidR="000736F0">
        <w:t xml:space="preserve">jednak </w:t>
      </w:r>
      <w:r w:rsidR="00A63533" w:rsidRPr="006D7D15">
        <w:t>przed komputerem i nie buduje w samot</w:t>
      </w:r>
      <w:r w:rsidRPr="006D7D15">
        <w:t>ności historii fabularnej. J</w:t>
      </w:r>
      <w:r w:rsidR="00A63533" w:rsidRPr="006D7D15">
        <w:t>ego ksi</w:t>
      </w:r>
      <w:r w:rsidR="000736F0">
        <w:t xml:space="preserve">ążka powstaje poprzez </w:t>
      </w:r>
      <w:r w:rsidR="006D3274">
        <w:t>wy</w:t>
      </w:r>
      <w:r w:rsidR="00A63533" w:rsidRPr="006D7D15">
        <w:t xml:space="preserve">darzenia </w:t>
      </w:r>
      <w:proofErr w:type="spellStart"/>
      <w:r w:rsidR="00A63533" w:rsidRPr="006D7D15">
        <w:t>p</w:t>
      </w:r>
      <w:r w:rsidRPr="006D7D15">
        <w:t>erformatywne</w:t>
      </w:r>
      <w:proofErr w:type="spellEnd"/>
      <w:r w:rsidRPr="006D7D15">
        <w:t>, które organizowane są</w:t>
      </w:r>
      <w:r w:rsidR="00A97A5C">
        <w:t xml:space="preserve"> przez</w:t>
      </w:r>
      <w:r w:rsidR="00A63533" w:rsidRPr="006D7D15">
        <w:t xml:space="preserve"> </w:t>
      </w:r>
      <w:r w:rsidRPr="006D7D15">
        <w:t xml:space="preserve">Centrum Sztuki Współczesnej </w:t>
      </w:r>
      <w:r w:rsidR="00A63533" w:rsidRPr="006D7D15">
        <w:t>Zam</w:t>
      </w:r>
      <w:r w:rsidRPr="006D7D15">
        <w:t>ek Ujazdowski</w:t>
      </w:r>
      <w:r w:rsidR="00A63533" w:rsidRPr="006D7D15">
        <w:t>. Widzowie przejmują role detektywów, tropiąc kolejne dowody zbrodni. Podczas wcześniejszych odsłon projektu</w:t>
      </w:r>
      <w:r w:rsidR="000736F0">
        <w:t>,</w:t>
      </w:r>
      <w:r w:rsidR="00A63533" w:rsidRPr="006D7D15">
        <w:t xml:space="preserve"> rozdziały powieści </w:t>
      </w:r>
      <w:r w:rsidRPr="006D7D15">
        <w:t xml:space="preserve">pisane były </w:t>
      </w:r>
      <w:r w:rsidR="000736F0">
        <w:t>m.in.</w:t>
      </w:r>
      <w:r w:rsidR="0088250D">
        <w:t xml:space="preserve"> przy </w:t>
      </w:r>
      <w:r w:rsidR="000736F0">
        <w:t xml:space="preserve"> </w:t>
      </w:r>
      <w:r w:rsidR="00A63533" w:rsidRPr="006D7D15">
        <w:t xml:space="preserve">pomocy kart tarota. </w:t>
      </w:r>
      <w:r w:rsidRPr="006D7D15">
        <w:t xml:space="preserve">Widzowie byli </w:t>
      </w:r>
      <w:r w:rsidR="00A63533" w:rsidRPr="006D7D15">
        <w:t xml:space="preserve">też oprowadzeni po paryskim ogrodzie, gdzie artysta opowiadał o trujących właściwościach niektórych roślin, które potencjalnie mogły zabić głównego bohatera. </w:t>
      </w:r>
      <w:r w:rsidRPr="006D7D15">
        <w:rPr>
          <w:lang w:eastAsia="en-GB"/>
        </w:rPr>
        <w:t xml:space="preserve">Fabuła </w:t>
      </w:r>
      <w:proofErr w:type="spellStart"/>
      <w:r w:rsidRPr="000736F0">
        <w:rPr>
          <w:i/>
          <w:lang w:eastAsia="en-GB"/>
        </w:rPr>
        <w:t>Tamam</w:t>
      </w:r>
      <w:proofErr w:type="spellEnd"/>
      <w:r w:rsidRPr="000736F0">
        <w:rPr>
          <w:i/>
          <w:lang w:eastAsia="en-GB"/>
        </w:rPr>
        <w:t xml:space="preserve"> </w:t>
      </w:r>
      <w:proofErr w:type="spellStart"/>
      <w:r w:rsidRPr="000736F0">
        <w:rPr>
          <w:i/>
          <w:lang w:eastAsia="en-GB"/>
        </w:rPr>
        <w:t>Shud</w:t>
      </w:r>
      <w:proofErr w:type="spellEnd"/>
      <w:r w:rsidRPr="006D7D15">
        <w:rPr>
          <w:lang w:eastAsia="en-GB"/>
        </w:rPr>
        <w:t xml:space="preserve"> powstaje w ramach dwuletniego projektu artystycznego </w:t>
      </w:r>
      <w:proofErr w:type="spellStart"/>
      <w:r w:rsidRPr="006D7D15">
        <w:rPr>
          <w:lang w:eastAsia="en-GB"/>
        </w:rPr>
        <w:t>Alexa</w:t>
      </w:r>
      <w:proofErr w:type="spellEnd"/>
      <w:r w:rsidR="00A97A5C">
        <w:rPr>
          <w:lang w:eastAsia="en-GB"/>
        </w:rPr>
        <w:t xml:space="preserve"> </w:t>
      </w:r>
      <w:proofErr w:type="spellStart"/>
      <w:r w:rsidR="00A97A5C">
        <w:rPr>
          <w:lang w:eastAsia="en-GB"/>
        </w:rPr>
        <w:t>Cecchettiego</w:t>
      </w:r>
      <w:proofErr w:type="spellEnd"/>
      <w:r w:rsidRPr="006D7D15">
        <w:rPr>
          <w:lang w:eastAsia="en-GB"/>
        </w:rPr>
        <w:t xml:space="preserve">, </w:t>
      </w:r>
      <w:r w:rsidR="00BD4415">
        <w:rPr>
          <w:lang w:eastAsia="en-GB"/>
        </w:rPr>
        <w:t>w którym</w:t>
      </w:r>
      <w:r w:rsidRPr="006D7D15">
        <w:rPr>
          <w:lang w:eastAsia="en-GB"/>
        </w:rPr>
        <w:t xml:space="preserve"> wystawa staje</w:t>
      </w:r>
      <w:r w:rsidR="00F17F0D">
        <w:rPr>
          <w:lang w:eastAsia="en-GB"/>
        </w:rPr>
        <w:t xml:space="preserve"> się głównym narzędziem pisania</w:t>
      </w:r>
      <w:r w:rsidRPr="006D7D15">
        <w:rPr>
          <w:lang w:eastAsia="en-GB"/>
        </w:rPr>
        <w:t xml:space="preserve"> powieści artystycznej. </w:t>
      </w:r>
    </w:p>
    <w:p w:rsidR="00540D65" w:rsidRPr="000736F0" w:rsidRDefault="00540D65" w:rsidP="007D4716">
      <w:proofErr w:type="spellStart"/>
      <w:r w:rsidRPr="006D7D15">
        <w:rPr>
          <w:lang w:eastAsia="en-GB"/>
        </w:rPr>
        <w:lastRenderedPageBreak/>
        <w:t>Performatywna</w:t>
      </w:r>
      <w:proofErr w:type="spellEnd"/>
      <w:r w:rsidRPr="006D7D15">
        <w:rPr>
          <w:lang w:eastAsia="en-GB"/>
        </w:rPr>
        <w:t xml:space="preserve"> natura wystawy budowana jest na trzech poziomach. Pierwszy poziom stanowi</w:t>
      </w:r>
      <w:r w:rsidR="000736F0">
        <w:rPr>
          <w:lang w:eastAsia="en-GB"/>
        </w:rPr>
        <w:t>ą</w:t>
      </w:r>
      <w:r w:rsidRPr="006D7D15">
        <w:rPr>
          <w:lang w:eastAsia="en-GB"/>
        </w:rPr>
        <w:t xml:space="preserve"> sale tematyczne zawierają</w:t>
      </w:r>
      <w:r w:rsidR="000736F0">
        <w:rPr>
          <w:lang w:eastAsia="en-GB"/>
        </w:rPr>
        <w:t xml:space="preserve">ce przedmioty, w tym partytury </w:t>
      </w:r>
      <w:r w:rsidRPr="006D7D15">
        <w:rPr>
          <w:lang w:eastAsia="en-GB"/>
        </w:rPr>
        <w:t xml:space="preserve">i instalacje aktywowane przez zwiedzających. Na przykład, w </w:t>
      </w:r>
      <w:r w:rsidRPr="006D7D15">
        <w:rPr>
          <w:i/>
          <w:lang w:eastAsia="en-GB"/>
        </w:rPr>
        <w:t>Sali Tańca</w:t>
      </w:r>
      <w:r w:rsidRPr="006D7D15">
        <w:rPr>
          <w:lang w:eastAsia="en-GB"/>
        </w:rPr>
        <w:t xml:space="preserve"> (</w:t>
      </w:r>
      <w:r w:rsidRPr="006D7D15">
        <w:rPr>
          <w:i/>
          <w:lang w:eastAsia="en-GB"/>
        </w:rPr>
        <w:t xml:space="preserve">Dance </w:t>
      </w:r>
      <w:proofErr w:type="spellStart"/>
      <w:r w:rsidRPr="006D7D15">
        <w:rPr>
          <w:i/>
          <w:lang w:eastAsia="en-GB"/>
        </w:rPr>
        <w:t>Room</w:t>
      </w:r>
      <w:proofErr w:type="spellEnd"/>
      <w:r w:rsidRPr="006D7D15">
        <w:rPr>
          <w:lang w:eastAsia="en-GB"/>
        </w:rPr>
        <w:t>) znajdują się odpowiednio wyprofilowane poręcze. Kładąc na nich dłoń i podążając za zakrzywionymi liniami i zakrętami poręczy, widzowie przesuwają się od początku do końca instalacji, tym samym wykonując układ baletowy.</w:t>
      </w:r>
    </w:p>
    <w:p w:rsidR="00540D65" w:rsidRPr="006D7D15" w:rsidRDefault="00540D65" w:rsidP="00540D65">
      <w:pPr>
        <w:rPr>
          <w:lang w:eastAsia="en-GB"/>
        </w:rPr>
      </w:pPr>
      <w:r w:rsidRPr="006D7D15">
        <w:rPr>
          <w:lang w:eastAsia="en-GB"/>
        </w:rPr>
        <w:t xml:space="preserve">Drugi poziom stanowić będą wydarzenia </w:t>
      </w:r>
      <w:proofErr w:type="spellStart"/>
      <w:r w:rsidRPr="006D7D15">
        <w:rPr>
          <w:lang w:eastAsia="en-GB"/>
        </w:rPr>
        <w:t>performatywne</w:t>
      </w:r>
      <w:proofErr w:type="spellEnd"/>
      <w:r w:rsidRPr="006D7D15">
        <w:rPr>
          <w:lang w:eastAsia="en-GB"/>
        </w:rPr>
        <w:t xml:space="preserve">, takie </w:t>
      </w:r>
      <w:r w:rsidR="00BD4415">
        <w:rPr>
          <w:lang w:eastAsia="en-GB"/>
        </w:rPr>
        <w:t xml:space="preserve">jak </w:t>
      </w:r>
      <w:r w:rsidR="00166BE4">
        <w:rPr>
          <w:lang w:eastAsia="en-GB"/>
        </w:rPr>
        <w:t>koncert synestetyczny, polegający na zagraniu obrazów i kolorów</w:t>
      </w:r>
      <w:r w:rsidR="00D70A19">
        <w:rPr>
          <w:lang w:eastAsia="en-GB"/>
        </w:rPr>
        <w:t xml:space="preserve"> </w:t>
      </w:r>
      <w:r w:rsidRPr="006D7D15">
        <w:rPr>
          <w:lang w:eastAsia="en-GB"/>
        </w:rPr>
        <w:t xml:space="preserve">czy serwowanie posiłków w </w:t>
      </w:r>
      <w:r w:rsidRPr="006D7D15">
        <w:rPr>
          <w:i/>
          <w:lang w:eastAsia="en-GB"/>
        </w:rPr>
        <w:t xml:space="preserve">Sali Jadalnej </w:t>
      </w:r>
      <w:r w:rsidRPr="006D7D15">
        <w:rPr>
          <w:lang w:eastAsia="en-GB"/>
        </w:rPr>
        <w:t>(</w:t>
      </w:r>
      <w:r w:rsidRPr="006D7D15">
        <w:rPr>
          <w:i/>
          <w:lang w:eastAsia="en-GB"/>
        </w:rPr>
        <w:t xml:space="preserve">Dinner </w:t>
      </w:r>
      <w:proofErr w:type="spellStart"/>
      <w:r w:rsidRPr="006D7D15">
        <w:rPr>
          <w:i/>
          <w:lang w:eastAsia="en-GB"/>
        </w:rPr>
        <w:t>Room</w:t>
      </w:r>
      <w:proofErr w:type="spellEnd"/>
      <w:r w:rsidRPr="006D7D15">
        <w:rPr>
          <w:lang w:eastAsia="en-GB"/>
        </w:rPr>
        <w:t xml:space="preserve">). Będą się one odbywać w różnych terminach w czasie trwania wystawy. </w:t>
      </w:r>
    </w:p>
    <w:p w:rsidR="00540D65" w:rsidRPr="006D7D15" w:rsidRDefault="00540D65" w:rsidP="00540D65">
      <w:pPr>
        <w:rPr>
          <w:i/>
          <w:lang w:eastAsia="en-GB"/>
        </w:rPr>
      </w:pPr>
      <w:r w:rsidRPr="006D7D15">
        <w:rPr>
          <w:i/>
          <w:lang w:eastAsia="en-GB"/>
        </w:rPr>
        <w:t>Nie pamiętam, czy za życia byłem artystą, muzykiem czy ogrodnikiem, ale po śmierci musiałem stać się jednym z nich. Z muzyki pamiętam tylko kolory. Gdybym je namalował, czy orkiestra byłaby w stanie zagrać to, co kiedyś słyszałem? Jeśli zagram na swoich kościach jak na flecie, to czy wyśpiewają one sekret mojej młodości? Jeśli użyję ust do zapylania kwiatów, to czy owoce będą miały zapach słów lub pocałunków?</w:t>
      </w:r>
    </w:p>
    <w:p w:rsidR="00540D65" w:rsidRPr="006D7D15" w:rsidRDefault="00540D65" w:rsidP="00540D65">
      <w:r w:rsidRPr="006D7D15">
        <w:t xml:space="preserve">Trzeci poziom wystawy koncentruje się wokół pary </w:t>
      </w:r>
      <w:r w:rsidRPr="006D7D15">
        <w:rPr>
          <w:i/>
        </w:rPr>
        <w:t>detektywów</w:t>
      </w:r>
      <w:r w:rsidRPr="006D7D15">
        <w:t xml:space="preserve"> prowadzących dochodzenie. Będą oni obserwować wydarzeni</w:t>
      </w:r>
      <w:r w:rsidR="00A97A5C">
        <w:t xml:space="preserve">a podczas pokazu i relacjonować </w:t>
      </w:r>
      <w:r w:rsidRPr="006D7D15">
        <w:t xml:space="preserve">je artyście, </w:t>
      </w:r>
      <w:r w:rsidR="000736F0">
        <w:t>dostarczając mu, w ten sposób, materiału</w:t>
      </w:r>
      <w:r w:rsidRPr="006D7D15">
        <w:t xml:space="preserve"> do dalszego pisania powieści. Znikające obrazy, pieśń wielorybów, sztuka wyśniona, tajemniczy gabinet erotyczny i obrazy zapisów muzycznych na orkiestrę – to tylko niektóre ze wskazówek, jakie będą mieć wpływ na proces tworzenia.</w:t>
      </w:r>
    </w:p>
    <w:p w:rsidR="00563DAD" w:rsidRPr="006D7D15" w:rsidRDefault="00563DAD" w:rsidP="00DE4B52">
      <w:pPr>
        <w:ind w:left="0"/>
      </w:pPr>
    </w:p>
    <w:p w:rsidR="00CF121F" w:rsidRPr="006F7BB6" w:rsidRDefault="00CF121F" w:rsidP="00243B2F">
      <w:pPr>
        <w:tabs>
          <w:tab w:val="clear" w:pos="8505"/>
        </w:tabs>
        <w:spacing w:after="0"/>
        <w:ind w:left="840" w:right="0"/>
        <w:rPr>
          <w:rFonts w:eastAsiaTheme="minorHAnsi" w:cstheme="minorBidi"/>
          <w:bCs w:val="0"/>
          <w:iCs w:val="0"/>
          <w:sz w:val="22"/>
          <w:szCs w:val="22"/>
          <w:lang w:eastAsia="en-US"/>
        </w:rPr>
      </w:pPr>
      <w:r w:rsidRPr="006F7BB6">
        <w:rPr>
          <w:rFonts w:eastAsiaTheme="minorHAnsi" w:cstheme="minorBidi"/>
          <w:bCs w:val="0"/>
          <w:iCs w:val="0"/>
          <w:sz w:val="22"/>
          <w:szCs w:val="22"/>
          <w:lang w:eastAsia="en-US"/>
        </w:rPr>
        <w:t>Partner</w:t>
      </w:r>
    </w:p>
    <w:p w:rsidR="00986B5B" w:rsidRPr="006F7BB6" w:rsidRDefault="00A97A5C" w:rsidP="00986B5B">
      <w:pPr>
        <w:pStyle w:val="detale"/>
      </w:pPr>
      <w:r w:rsidRPr="006F7BB6">
        <w:t xml:space="preserve"> La </w:t>
      </w:r>
      <w:proofErr w:type="spellStart"/>
      <w:r w:rsidRPr="006F7BB6">
        <w:t>Ferme</w:t>
      </w:r>
      <w:proofErr w:type="spellEnd"/>
      <w:r w:rsidRPr="006F7BB6">
        <w:t xml:space="preserve"> </w:t>
      </w:r>
      <w:proofErr w:type="spellStart"/>
      <w:r w:rsidRPr="006F7BB6">
        <w:t>du</w:t>
      </w:r>
      <w:proofErr w:type="spellEnd"/>
      <w:r w:rsidRPr="006F7BB6">
        <w:t xml:space="preserve"> </w:t>
      </w:r>
      <w:proofErr w:type="spellStart"/>
      <w:r w:rsidRPr="006F7BB6">
        <w:t>Buisson</w:t>
      </w:r>
      <w:proofErr w:type="spellEnd"/>
    </w:p>
    <w:p w:rsidR="006D7D15" w:rsidRDefault="0058217E" w:rsidP="00243B2F">
      <w:pPr>
        <w:tabs>
          <w:tab w:val="clear" w:pos="8505"/>
        </w:tabs>
        <w:spacing w:after="0"/>
        <w:ind w:left="840" w:right="0"/>
        <w:rPr>
          <w:rFonts w:eastAsiaTheme="minorHAnsi" w:cstheme="minorBidi"/>
          <w:bCs w:val="0"/>
          <w:iCs w:val="0"/>
          <w:sz w:val="22"/>
          <w:szCs w:val="22"/>
          <w:lang w:eastAsia="en-US"/>
        </w:rPr>
      </w:pPr>
      <w:r>
        <w:rPr>
          <w:rFonts w:eastAsiaTheme="minorHAnsi" w:cstheme="minorBidi"/>
          <w:bCs w:val="0"/>
          <w:iCs w:val="0"/>
          <w:sz w:val="22"/>
          <w:szCs w:val="22"/>
          <w:lang w:eastAsia="en-US"/>
        </w:rPr>
        <w:t>Dofinansowano ze środków</w:t>
      </w:r>
    </w:p>
    <w:p w:rsidR="0058217E" w:rsidRPr="0058217E" w:rsidRDefault="0058217E" w:rsidP="0058217E">
      <w:pPr>
        <w:pStyle w:val="detale"/>
      </w:pPr>
      <w:r w:rsidRPr="006F7BB6">
        <w:rPr>
          <w:color w:val="000000" w:themeColor="text1"/>
        </w:rPr>
        <w:t>Instytut Francuski w Paryżu</w:t>
      </w:r>
      <w:r w:rsidRPr="006F7BB6">
        <w:t xml:space="preserve">, </w:t>
      </w:r>
      <w:r w:rsidRPr="006F7BB6">
        <w:rPr>
          <w:color w:val="000000" w:themeColor="text1"/>
        </w:rPr>
        <w:t>Instytut Francuski w Warszawie,</w:t>
      </w:r>
      <w:r w:rsidRPr="006F7BB6">
        <w:t xml:space="preserve"> </w:t>
      </w:r>
      <w:proofErr w:type="spellStart"/>
      <w:r w:rsidRPr="006F7BB6">
        <w:t>Flanders</w:t>
      </w:r>
      <w:proofErr w:type="spellEnd"/>
      <w:r w:rsidRPr="006F7BB6">
        <w:t xml:space="preserve"> </w:t>
      </w:r>
      <w:proofErr w:type="spellStart"/>
      <w:r w:rsidRPr="006F7BB6">
        <w:t>State</w:t>
      </w:r>
      <w:proofErr w:type="spellEnd"/>
      <w:r w:rsidRPr="006F7BB6">
        <w:t xml:space="preserve"> of the Art, Instytut Włoski w Warszawie, </w:t>
      </w:r>
      <w:proofErr w:type="spellStart"/>
      <w:r w:rsidRPr="006F7BB6">
        <w:t>Mondriaan</w:t>
      </w:r>
      <w:proofErr w:type="spellEnd"/>
      <w:r w:rsidRPr="006F7BB6">
        <w:t xml:space="preserve"> Fonds</w:t>
      </w:r>
    </w:p>
    <w:p w:rsidR="00243B2F" w:rsidRPr="006D7D15" w:rsidRDefault="00243B2F" w:rsidP="00243B2F">
      <w:pPr>
        <w:tabs>
          <w:tab w:val="clear" w:pos="8505"/>
        </w:tabs>
        <w:spacing w:after="0"/>
        <w:ind w:left="840" w:right="0"/>
        <w:rPr>
          <w:rFonts w:eastAsiaTheme="minorHAnsi" w:cstheme="minorBidi"/>
          <w:bCs w:val="0"/>
          <w:iCs w:val="0"/>
          <w:sz w:val="22"/>
          <w:szCs w:val="22"/>
          <w:lang w:eastAsia="en-US"/>
        </w:rPr>
      </w:pPr>
      <w:r w:rsidRPr="006D7D15">
        <w:rPr>
          <w:rFonts w:eastAsiaTheme="minorHAnsi" w:cstheme="minorBidi"/>
          <w:bCs w:val="0"/>
          <w:iCs w:val="0"/>
          <w:sz w:val="22"/>
          <w:szCs w:val="22"/>
          <w:lang w:eastAsia="en-US"/>
        </w:rPr>
        <w:t>Partnerzy medialni</w:t>
      </w:r>
    </w:p>
    <w:p w:rsidR="00243B2F" w:rsidRPr="006D7D15" w:rsidRDefault="002C04BA" w:rsidP="00243B2F">
      <w:pPr>
        <w:tabs>
          <w:tab w:val="clear" w:pos="8505"/>
        </w:tabs>
        <w:spacing w:after="0" w:line="280" w:lineRule="exact"/>
        <w:ind w:left="1259" w:right="0"/>
        <w:rPr>
          <w:rFonts w:eastAsiaTheme="minorHAnsi" w:cstheme="minorBidi"/>
          <w:bCs w:val="0"/>
          <w:iCs w:val="0"/>
          <w:sz w:val="22"/>
          <w:szCs w:val="22"/>
          <w:lang w:eastAsia="en-US"/>
        </w:rPr>
      </w:pPr>
      <w:r>
        <w:rPr>
          <w:rFonts w:eastAsiaTheme="minorHAnsi" w:cstheme="minorBidi"/>
          <w:bCs w:val="0"/>
          <w:iCs w:val="0"/>
          <w:sz w:val="22"/>
          <w:szCs w:val="22"/>
          <w:lang w:eastAsia="en-US"/>
        </w:rPr>
        <w:t xml:space="preserve">  </w:t>
      </w:r>
      <w:r w:rsidR="00243B2F" w:rsidRPr="006D7D15">
        <w:rPr>
          <w:rFonts w:eastAsiaTheme="minorHAnsi" w:cstheme="minorBidi"/>
          <w:bCs w:val="0"/>
          <w:iCs w:val="0"/>
          <w:sz w:val="22"/>
          <w:szCs w:val="22"/>
          <w:lang w:eastAsia="en-US"/>
        </w:rPr>
        <w:t xml:space="preserve"> </w:t>
      </w:r>
      <w:r>
        <w:rPr>
          <w:rFonts w:eastAsiaTheme="minorHAnsi" w:cstheme="minorBidi"/>
          <w:bCs w:val="0"/>
          <w:iCs w:val="0"/>
          <w:sz w:val="22"/>
          <w:szCs w:val="22"/>
          <w:lang w:eastAsia="en-US"/>
        </w:rPr>
        <w:t xml:space="preserve">TOK FM, </w:t>
      </w:r>
      <w:r w:rsidR="00243B2F" w:rsidRPr="006D7D15">
        <w:rPr>
          <w:rFonts w:eastAsiaTheme="minorHAnsi" w:cstheme="minorBidi"/>
          <w:bCs w:val="0"/>
          <w:iCs w:val="0"/>
          <w:sz w:val="22"/>
          <w:szCs w:val="22"/>
          <w:lang w:eastAsia="en-US"/>
        </w:rPr>
        <w:t>„Gazeta Wyborcza”, Wyborcza.pl Warszawa, Co Jest Grane 24</w:t>
      </w:r>
      <w:r w:rsidR="00A97A5C">
        <w:rPr>
          <w:rFonts w:eastAsiaTheme="minorHAnsi" w:cstheme="minorBidi"/>
          <w:bCs w:val="0"/>
          <w:iCs w:val="0"/>
          <w:sz w:val="22"/>
          <w:szCs w:val="22"/>
          <w:lang w:eastAsia="en-US"/>
        </w:rPr>
        <w:t>,</w:t>
      </w:r>
    </w:p>
    <w:p w:rsidR="00243B2F" w:rsidRPr="006D7D15" w:rsidRDefault="009E5D61" w:rsidP="00243B2F">
      <w:pPr>
        <w:tabs>
          <w:tab w:val="clear" w:pos="8505"/>
        </w:tabs>
        <w:spacing w:after="0" w:line="280" w:lineRule="exact"/>
        <w:ind w:left="1259" w:right="0"/>
        <w:rPr>
          <w:rFonts w:eastAsiaTheme="minorHAnsi" w:cstheme="minorBidi"/>
          <w:bCs w:val="0"/>
          <w:iCs w:val="0"/>
          <w:sz w:val="22"/>
          <w:szCs w:val="22"/>
          <w:lang w:eastAsia="en-US"/>
        </w:rPr>
      </w:pPr>
      <w:r w:rsidRPr="006D7D15">
        <w:rPr>
          <w:rFonts w:eastAsiaTheme="minorHAnsi" w:cstheme="minorBidi"/>
          <w:bCs w:val="0"/>
          <w:iCs w:val="0"/>
          <w:sz w:val="22"/>
          <w:szCs w:val="22"/>
          <w:lang w:eastAsia="en-US"/>
        </w:rPr>
        <w:t xml:space="preserve">   Didas</w:t>
      </w:r>
      <w:r w:rsidR="00243B2F" w:rsidRPr="006D7D15">
        <w:rPr>
          <w:rFonts w:eastAsiaTheme="minorHAnsi" w:cstheme="minorBidi"/>
          <w:bCs w:val="0"/>
          <w:iCs w:val="0"/>
          <w:sz w:val="22"/>
          <w:szCs w:val="22"/>
          <w:lang w:eastAsia="en-US"/>
        </w:rPr>
        <w:t xml:space="preserve">kalia, e-teatr.pl, </w:t>
      </w:r>
      <w:r w:rsidR="00243B2F" w:rsidRPr="006D7D15">
        <w:t xml:space="preserve">Notes </w:t>
      </w:r>
      <w:r w:rsidR="00A97A5C">
        <w:t>Na 6</w:t>
      </w:r>
      <w:r w:rsidR="005A2D22">
        <w:t>.</w:t>
      </w:r>
      <w:r w:rsidR="00A97A5C">
        <w:t xml:space="preserve"> </w:t>
      </w:r>
      <w:r w:rsidR="00243B2F" w:rsidRPr="006D7D15">
        <w:t>Tygodni</w:t>
      </w:r>
    </w:p>
    <w:p w:rsidR="00B626FF" w:rsidRPr="003237CF" w:rsidRDefault="00B626FF" w:rsidP="002B7E89">
      <w:pPr>
        <w:pStyle w:val="Nagwek1"/>
        <w:spacing w:after="120" w:line="260" w:lineRule="exact"/>
        <w:rPr>
          <w:sz w:val="24"/>
          <w:szCs w:val="24"/>
        </w:rPr>
      </w:pPr>
      <w:r w:rsidRPr="003237CF">
        <w:rPr>
          <w:sz w:val="24"/>
          <w:szCs w:val="24"/>
        </w:rPr>
        <w:t>Kontakt dla mediów</w:t>
      </w:r>
    </w:p>
    <w:p w:rsidR="00B626FF" w:rsidRPr="003237CF" w:rsidRDefault="00B626FF" w:rsidP="0019473C">
      <w:pPr>
        <w:pStyle w:val="Bezodstpw"/>
        <w:spacing w:line="240" w:lineRule="exact"/>
        <w:ind w:left="839"/>
        <w:rPr>
          <w:sz w:val="22"/>
          <w:szCs w:val="22"/>
        </w:rPr>
      </w:pPr>
      <w:r w:rsidRPr="003237CF">
        <w:rPr>
          <w:sz w:val="22"/>
          <w:szCs w:val="22"/>
        </w:rPr>
        <w:t xml:space="preserve">Magdalena Gorlas </w:t>
      </w:r>
    </w:p>
    <w:p w:rsidR="00B626FF" w:rsidRPr="003237CF" w:rsidRDefault="00B626FF" w:rsidP="0019473C">
      <w:pPr>
        <w:pStyle w:val="Bezodstpw"/>
        <w:spacing w:line="240" w:lineRule="exact"/>
        <w:ind w:left="839"/>
        <w:rPr>
          <w:sz w:val="22"/>
          <w:szCs w:val="22"/>
        </w:rPr>
      </w:pPr>
      <w:r w:rsidRPr="003237CF">
        <w:rPr>
          <w:sz w:val="22"/>
          <w:szCs w:val="22"/>
        </w:rPr>
        <w:t>Centrum Sztuki Współczesnej Zamek Ujazdowski</w:t>
      </w:r>
    </w:p>
    <w:p w:rsidR="00B626FF" w:rsidRPr="003237CF" w:rsidRDefault="00B626FF" w:rsidP="0019473C">
      <w:pPr>
        <w:pStyle w:val="Bezodstpw"/>
        <w:spacing w:line="240" w:lineRule="exact"/>
        <w:ind w:left="839"/>
        <w:rPr>
          <w:sz w:val="22"/>
          <w:szCs w:val="22"/>
        </w:rPr>
      </w:pPr>
      <w:r w:rsidRPr="003237CF">
        <w:rPr>
          <w:sz w:val="22"/>
          <w:szCs w:val="22"/>
        </w:rPr>
        <w:t>Jazdów 2, 00-467 Warszawa</w:t>
      </w:r>
    </w:p>
    <w:p w:rsidR="00556C44" w:rsidRPr="005A2D22" w:rsidRDefault="00556C44" w:rsidP="0019473C">
      <w:pPr>
        <w:pStyle w:val="Bezodstpw"/>
        <w:spacing w:line="240" w:lineRule="exact"/>
        <w:ind w:left="839"/>
        <w:rPr>
          <w:sz w:val="22"/>
          <w:szCs w:val="22"/>
          <w:lang w:val="en-GB"/>
        </w:rPr>
      </w:pPr>
      <w:r w:rsidRPr="005A2D22">
        <w:rPr>
          <w:rFonts w:eastAsiaTheme="minorEastAsia"/>
          <w:noProof/>
          <w:color w:val="0000FF"/>
          <w:sz w:val="22"/>
          <w:szCs w:val="22"/>
          <w:u w:val="single"/>
          <w:lang w:val="en-GB" w:eastAsia="pl-PL"/>
        </w:rPr>
        <w:t>m.gorlas@u-jazdowski.pl</w:t>
      </w:r>
      <w:r w:rsidRPr="005A2D22">
        <w:rPr>
          <w:sz w:val="22"/>
          <w:szCs w:val="22"/>
          <w:lang w:val="en-GB"/>
        </w:rPr>
        <w:t xml:space="preserve"> </w:t>
      </w:r>
    </w:p>
    <w:p w:rsidR="00297854" w:rsidRPr="005A2D22" w:rsidRDefault="00B626FF" w:rsidP="0019473C">
      <w:pPr>
        <w:pStyle w:val="Bezodstpw"/>
        <w:spacing w:line="240" w:lineRule="exact"/>
        <w:ind w:left="839"/>
        <w:rPr>
          <w:sz w:val="22"/>
          <w:szCs w:val="22"/>
          <w:lang w:val="en-GB"/>
        </w:rPr>
      </w:pPr>
      <w:r w:rsidRPr="005A2D22">
        <w:rPr>
          <w:sz w:val="22"/>
          <w:szCs w:val="22"/>
          <w:lang w:val="en-GB"/>
        </w:rPr>
        <w:t xml:space="preserve">tel. 500 198 274, 22 628 12 71 </w:t>
      </w:r>
      <w:proofErr w:type="spellStart"/>
      <w:r w:rsidRPr="005A2D22">
        <w:rPr>
          <w:sz w:val="22"/>
          <w:szCs w:val="22"/>
          <w:lang w:val="en-GB"/>
        </w:rPr>
        <w:t>wew</w:t>
      </w:r>
      <w:proofErr w:type="spellEnd"/>
      <w:r w:rsidRPr="005A2D22">
        <w:rPr>
          <w:sz w:val="22"/>
          <w:szCs w:val="22"/>
          <w:lang w:val="en-GB"/>
        </w:rPr>
        <w:t>. 124</w:t>
      </w:r>
    </w:p>
    <w:p w:rsidR="001D5229" w:rsidRPr="005A2D22" w:rsidRDefault="001D5229" w:rsidP="0019473C">
      <w:pPr>
        <w:pStyle w:val="Bezodstpw"/>
        <w:spacing w:line="240" w:lineRule="exact"/>
        <w:ind w:left="839"/>
        <w:rPr>
          <w:lang w:val="en-GB"/>
        </w:rPr>
      </w:pPr>
    </w:p>
    <w:sectPr w:rsidR="001D5229" w:rsidRPr="005A2D22" w:rsidSect="00D97339">
      <w:headerReference w:type="even" r:id="rId8"/>
      <w:headerReference w:type="default" r:id="rId9"/>
      <w:footerReference w:type="even" r:id="rId10"/>
      <w:footerReference w:type="default" r:id="rId11"/>
      <w:headerReference w:type="first" r:id="rId12"/>
      <w:footerReference w:type="firs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26FF" w:rsidRDefault="00B626FF" w:rsidP="00295A47">
      <w:r>
        <w:separator/>
      </w:r>
    </w:p>
  </w:endnote>
  <w:endnote w:type="continuationSeparator" w:id="0">
    <w:p w:rsidR="00B626FF" w:rsidRDefault="00B626FF"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7AA" w:rsidRDefault="004857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115" w:rsidRDefault="00600ABB" w:rsidP="0036123A">
    <w:pPr>
      <w:pStyle w:val="Stopka"/>
      <w:ind w:left="-697"/>
    </w:pPr>
    <w:r>
      <w:rPr>
        <w:noProof/>
      </w:rPr>
      <w:drawing>
        <wp:inline distT="0" distB="0" distL="0" distR="0" wp14:anchorId="2C59E00A" wp14:editId="0EF4AE16">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7AA" w:rsidRDefault="004857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26FF" w:rsidRDefault="00B626FF" w:rsidP="00295A47">
      <w:r>
        <w:separator/>
      </w:r>
    </w:p>
  </w:footnote>
  <w:footnote w:type="continuationSeparator" w:id="0">
    <w:p w:rsidR="00B626FF" w:rsidRDefault="00B626FF"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7AA" w:rsidRDefault="004857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115" w:rsidRDefault="004857AA" w:rsidP="0036123A">
    <w:pPr>
      <w:pStyle w:val="Nagwek"/>
      <w:ind w:left="-697"/>
    </w:pPr>
    <w:r>
      <w:rPr>
        <w:noProof/>
      </w:rPr>
      <w:drawing>
        <wp:inline distT="0" distB="0" distL="0" distR="0" wp14:anchorId="16BA21C7" wp14:editId="7DAE8CBB">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rsidR="008D1115" w:rsidRDefault="008D1115" w:rsidP="00295A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7AA" w:rsidRDefault="004857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6FF"/>
    <w:rsid w:val="000736F0"/>
    <w:rsid w:val="000C48D7"/>
    <w:rsid w:val="000D2673"/>
    <w:rsid w:val="000D2C72"/>
    <w:rsid w:val="000D7EEC"/>
    <w:rsid w:val="001363E4"/>
    <w:rsid w:val="001535EE"/>
    <w:rsid w:val="00166BE4"/>
    <w:rsid w:val="00172503"/>
    <w:rsid w:val="00172963"/>
    <w:rsid w:val="0019473C"/>
    <w:rsid w:val="001A5C87"/>
    <w:rsid w:val="001D5229"/>
    <w:rsid w:val="001E2525"/>
    <w:rsid w:val="001E2D31"/>
    <w:rsid w:val="00224ADB"/>
    <w:rsid w:val="00243B2F"/>
    <w:rsid w:val="00243E6C"/>
    <w:rsid w:val="00262D91"/>
    <w:rsid w:val="00264128"/>
    <w:rsid w:val="00267CE5"/>
    <w:rsid w:val="00295A47"/>
    <w:rsid w:val="00297854"/>
    <w:rsid w:val="002B7E89"/>
    <w:rsid w:val="002C04BA"/>
    <w:rsid w:val="002D687B"/>
    <w:rsid w:val="002E3919"/>
    <w:rsid w:val="00301641"/>
    <w:rsid w:val="003103C3"/>
    <w:rsid w:val="003237CF"/>
    <w:rsid w:val="00330257"/>
    <w:rsid w:val="0036123A"/>
    <w:rsid w:val="00412AB3"/>
    <w:rsid w:val="00452A71"/>
    <w:rsid w:val="00461967"/>
    <w:rsid w:val="004857AA"/>
    <w:rsid w:val="00491233"/>
    <w:rsid w:val="00496ADF"/>
    <w:rsid w:val="004C52B6"/>
    <w:rsid w:val="00507E10"/>
    <w:rsid w:val="00532874"/>
    <w:rsid w:val="00540D65"/>
    <w:rsid w:val="00556C44"/>
    <w:rsid w:val="00563DAD"/>
    <w:rsid w:val="00565199"/>
    <w:rsid w:val="0058217E"/>
    <w:rsid w:val="005830F6"/>
    <w:rsid w:val="005A2D22"/>
    <w:rsid w:val="005E4EE2"/>
    <w:rsid w:val="005F3A44"/>
    <w:rsid w:val="00600ABB"/>
    <w:rsid w:val="00672DBB"/>
    <w:rsid w:val="006D3274"/>
    <w:rsid w:val="006D7D15"/>
    <w:rsid w:val="006F3452"/>
    <w:rsid w:val="006F7BB6"/>
    <w:rsid w:val="007109FE"/>
    <w:rsid w:val="00725454"/>
    <w:rsid w:val="00763C90"/>
    <w:rsid w:val="0079778B"/>
    <w:rsid w:val="007D2835"/>
    <w:rsid w:val="007D4716"/>
    <w:rsid w:val="007F66FF"/>
    <w:rsid w:val="00821412"/>
    <w:rsid w:val="0085205A"/>
    <w:rsid w:val="008612BC"/>
    <w:rsid w:val="0086146F"/>
    <w:rsid w:val="00863AC5"/>
    <w:rsid w:val="0088250D"/>
    <w:rsid w:val="00897389"/>
    <w:rsid w:val="008D0A59"/>
    <w:rsid w:val="008D1115"/>
    <w:rsid w:val="009072A7"/>
    <w:rsid w:val="009076B6"/>
    <w:rsid w:val="00942E71"/>
    <w:rsid w:val="00956053"/>
    <w:rsid w:val="00976ACD"/>
    <w:rsid w:val="00986B5B"/>
    <w:rsid w:val="009973E1"/>
    <w:rsid w:val="009A634B"/>
    <w:rsid w:val="009B1B3A"/>
    <w:rsid w:val="009D6A76"/>
    <w:rsid w:val="009E5D61"/>
    <w:rsid w:val="009F3009"/>
    <w:rsid w:val="009F4074"/>
    <w:rsid w:val="009F4839"/>
    <w:rsid w:val="00A57DF7"/>
    <w:rsid w:val="00A615D7"/>
    <w:rsid w:val="00A62BF6"/>
    <w:rsid w:val="00A63533"/>
    <w:rsid w:val="00A705C8"/>
    <w:rsid w:val="00A82E2C"/>
    <w:rsid w:val="00A83DF2"/>
    <w:rsid w:val="00A87773"/>
    <w:rsid w:val="00A91763"/>
    <w:rsid w:val="00A97A5C"/>
    <w:rsid w:val="00AD2D4B"/>
    <w:rsid w:val="00AD52F3"/>
    <w:rsid w:val="00AF74C3"/>
    <w:rsid w:val="00B25D50"/>
    <w:rsid w:val="00B52249"/>
    <w:rsid w:val="00B626FF"/>
    <w:rsid w:val="00BB6679"/>
    <w:rsid w:val="00BD4415"/>
    <w:rsid w:val="00BE221D"/>
    <w:rsid w:val="00BE6B52"/>
    <w:rsid w:val="00C001BD"/>
    <w:rsid w:val="00C01ED6"/>
    <w:rsid w:val="00C22889"/>
    <w:rsid w:val="00C31272"/>
    <w:rsid w:val="00C34BB4"/>
    <w:rsid w:val="00C706DA"/>
    <w:rsid w:val="00CF121F"/>
    <w:rsid w:val="00D00509"/>
    <w:rsid w:val="00D2561B"/>
    <w:rsid w:val="00D70A19"/>
    <w:rsid w:val="00D7418C"/>
    <w:rsid w:val="00D9264D"/>
    <w:rsid w:val="00D97339"/>
    <w:rsid w:val="00DD03AA"/>
    <w:rsid w:val="00DE4B52"/>
    <w:rsid w:val="00E02518"/>
    <w:rsid w:val="00E53A29"/>
    <w:rsid w:val="00E86DDC"/>
    <w:rsid w:val="00EB17D6"/>
    <w:rsid w:val="00EE2412"/>
    <w:rsid w:val="00EF5807"/>
    <w:rsid w:val="00F008ED"/>
    <w:rsid w:val="00F010C4"/>
    <w:rsid w:val="00F17F0D"/>
    <w:rsid w:val="00F26A4F"/>
    <w:rsid w:val="00F31CD7"/>
    <w:rsid w:val="00F92C74"/>
    <w:rsid w:val="00FC7037"/>
    <w:rsid w:val="00FD1EB9"/>
    <w:rsid w:val="00FE55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0B129D5F"/>
  <w15:docId w15:val="{908A6EA1-F323-498E-9FB9-F00872A06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567615683">
      <w:bodyDiv w:val="1"/>
      <w:marLeft w:val="0"/>
      <w:marRight w:val="0"/>
      <w:marTop w:val="0"/>
      <w:marBottom w:val="0"/>
      <w:divBdr>
        <w:top w:val="none" w:sz="0" w:space="0" w:color="auto"/>
        <w:left w:val="none" w:sz="0" w:space="0" w:color="auto"/>
        <w:bottom w:val="none" w:sz="0" w:space="0" w:color="auto"/>
        <w:right w:val="none" w:sz="0" w:space="0" w:color="auto"/>
      </w:divBdr>
    </w:div>
    <w:div w:id="1006857607">
      <w:bodyDiv w:val="1"/>
      <w:marLeft w:val="0"/>
      <w:marRight w:val="0"/>
      <w:marTop w:val="0"/>
      <w:marBottom w:val="0"/>
      <w:divBdr>
        <w:top w:val="none" w:sz="0" w:space="0" w:color="auto"/>
        <w:left w:val="none" w:sz="0" w:space="0" w:color="auto"/>
        <w:bottom w:val="none" w:sz="0" w:space="0" w:color="auto"/>
        <w:right w:val="none" w:sz="0" w:space="0" w:color="auto"/>
      </w:divBdr>
    </w:div>
    <w:div w:id="1233587883">
      <w:bodyDiv w:val="1"/>
      <w:marLeft w:val="0"/>
      <w:marRight w:val="0"/>
      <w:marTop w:val="0"/>
      <w:marBottom w:val="0"/>
      <w:divBdr>
        <w:top w:val="none" w:sz="0" w:space="0" w:color="auto"/>
        <w:left w:val="none" w:sz="0" w:space="0" w:color="auto"/>
        <w:bottom w:val="none" w:sz="0" w:space="0" w:color="auto"/>
        <w:right w:val="none" w:sz="0" w:space="0" w:color="auto"/>
      </w:divBdr>
    </w:div>
    <w:div w:id="142295039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801725543">
          <w:marLeft w:val="0"/>
          <w:marRight w:val="0"/>
          <w:marTop w:val="0"/>
          <w:marBottom w:val="0"/>
          <w:divBdr>
            <w:top w:val="none" w:sz="0" w:space="0" w:color="auto"/>
            <w:left w:val="none" w:sz="0" w:space="0" w:color="auto"/>
            <w:bottom w:val="none" w:sz="0" w:space="0" w:color="auto"/>
            <w:right w:val="none" w:sz="0" w:space="0" w:color="auto"/>
          </w:divBdr>
        </w:div>
        <w:div w:id="1872037356">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1696729133">
              <w:marLeft w:val="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8113661">
              <w:marLeft w:val="750"/>
              <w:marRight w:val="0"/>
              <w:marTop w:val="0"/>
              <w:marBottom w:val="0"/>
              <w:divBdr>
                <w:top w:val="none" w:sz="0" w:space="0" w:color="auto"/>
                <w:left w:val="none" w:sz="0" w:space="0" w:color="auto"/>
                <w:bottom w:val="none" w:sz="0" w:space="0" w:color="auto"/>
                <w:right w:val="none" w:sz="0" w:space="0" w:color="auto"/>
              </w:divBdr>
            </w:div>
            <w:div w:id="311520228">
              <w:marLeft w:val="75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1134954241">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647905433">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57CF1-D311-4D2A-9B75-23E4F7CC7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588</Words>
  <Characters>3533</Characters>
  <Application>Microsoft Office Word</Application>
  <DocSecurity>4</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2017-06-09T12:35:00Z</cp:lastPrinted>
  <dcterms:created xsi:type="dcterms:W3CDTF">2017-08-25T10:31:00Z</dcterms:created>
  <dcterms:modified xsi:type="dcterms:W3CDTF">2017-08-25T10:31:00Z</dcterms:modified>
</cp:coreProperties>
</file>