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D267" w14:textId="77777777" w:rsidR="007970AC" w:rsidRDefault="00000000">
      <w:pPr>
        <w:pStyle w:val="Podtytu"/>
        <w:tabs>
          <w:tab w:val="clear" w:pos="8505"/>
          <w:tab w:val="left" w:pos="8225"/>
        </w:tabs>
        <w:ind w:left="0"/>
      </w:pPr>
      <w:r>
        <w:t>Виставка</w:t>
      </w:r>
    </w:p>
    <w:p w14:paraId="41DDB6EC" w14:textId="77777777" w:rsidR="007970AC" w:rsidRDefault="00000000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Цей кіт був намальований під час війни</w:t>
      </w:r>
    </w:p>
    <w:p w14:paraId="71BF5F29" w14:textId="77777777" w:rsidR="007970AC" w:rsidRDefault="00000000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>
        <w:rPr>
          <w:sz w:val="28"/>
          <w:szCs w:val="28"/>
        </w:rPr>
        <w:t>20/03/2026</w:t>
      </w:r>
      <w:r w:rsidRPr="00912F45">
        <w:rPr>
          <w:sz w:val="28"/>
          <w:szCs w:val="28"/>
        </w:rPr>
        <w:t>—</w:t>
      </w:r>
      <w:r>
        <w:rPr>
          <w:sz w:val="28"/>
          <w:szCs w:val="28"/>
        </w:rPr>
        <w:t>13/09/2026</w:t>
      </w:r>
    </w:p>
    <w:p w14:paraId="55B2A985" w14:textId="77777777" w:rsidR="007970AC" w:rsidRDefault="007970AC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421E3672" w14:textId="77777777" w:rsidR="007970AC" w:rsidRDefault="00000000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Центр сучасного мистецтва Замок Уяздовський запрошує на виставку «Цей кіт був намальований під час війни». Виставка присвячена осмисленню ролі мистецтва у час війни, кризи та насильства.</w:t>
      </w:r>
    </w:p>
    <w:p w14:paraId="1C1B992B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>Чи змінює війна мистецтво</w:t>
      </w:r>
      <w:r>
        <w:rPr>
          <w:lang w:val="zh-TW" w:eastAsia="zh-TW"/>
        </w:rPr>
        <w:t xml:space="preserve">? </w:t>
      </w:r>
      <w:r>
        <w:t>Так, так само як і людське життя. Наявні проблеми загострюються, постають нові.</w:t>
      </w:r>
    </w:p>
    <w:p w14:paraId="69CFD3B8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 xml:space="preserve">Сила мистецтва — на відміну від пропаганди — полягає, зокрема, </w:t>
      </w:r>
      <w:r>
        <w:rPr>
          <w:lang w:val="ru-RU"/>
        </w:rPr>
        <w:t>в тому</w:t>
      </w:r>
      <w:r>
        <w:t>, що воно виводить нас за межі усталених способів бачення реальності та відкриває простір для сумніву. Саме в полі сучасного мистецтва формуються й переосмислюються значення, важливі для спільноти.</w:t>
      </w:r>
    </w:p>
    <w:p w14:paraId="64FA3686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>Розглядаючи твір, варто запитати не лише про його зміст і засоби вираження, а й про джерела його форми. Митці, інтерпретуючи реальність або вступаючи з нею в конфлікт, виявляють домінантні дискурси візуальної політики.</w:t>
      </w:r>
    </w:p>
    <w:p w14:paraId="6E0A961B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>Назва виставки «Цей кіт був намальований під час війни» лише видається простим твердженням. По-перше, це не кіт (</w:t>
      </w:r>
      <w:r>
        <w:rPr>
          <w:lang w:val="fr-FR"/>
        </w:rPr>
        <w:t>«</w:t>
      </w:r>
      <w:r>
        <w:rPr>
          <w:lang w:val="it-IT"/>
        </w:rPr>
        <w:t>ceci n</w:t>
      </w:r>
      <w:r>
        <w:rPr>
          <w:rtl/>
        </w:rPr>
        <w:t>’</w:t>
      </w:r>
      <w:r>
        <w:rPr>
          <w:lang w:val="fr-FR"/>
        </w:rPr>
        <w:t>est pas une pipe</w:t>
      </w:r>
      <w:r>
        <w:rPr>
          <w:lang w:val="ru-RU"/>
        </w:rPr>
        <w:t>» — «це не люлька»</w:t>
      </w:r>
      <w:r>
        <w:t>), хоча вона й відсилає до знайомої дофамінової реакції, яку викликають у нас зображення котів у стрічці соціальних мереж. Ці слова належать художниці Катерина Лібкінд, яка наголошує: війна стає невідворотною рамкою будь-якої ситуації.</w:t>
      </w:r>
    </w:p>
    <w:p w14:paraId="272D8B70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 xml:space="preserve">По-друге, дієслово «намальований» іронізує над поширеним уявленням, що мистецтво постає виключно через малювання, </w:t>
      </w:r>
      <w:r>
        <w:rPr>
          <w:lang w:val="ru-RU"/>
        </w:rPr>
        <w:t>живопис чи скульптуру</w:t>
      </w:r>
      <w:r>
        <w:t>. Натомість на виставці представлені роботи, створені в інший спосіб.</w:t>
      </w:r>
    </w:p>
    <w:p w14:paraId="194B0475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>По-третє, ми змушені запитати себе, як діяти в умовах тотальної кризи. Чи залишається під час війни місце для критичного мислення</w:t>
      </w:r>
      <w:r>
        <w:rPr>
          <w:lang w:val="zh-TW" w:eastAsia="zh-TW"/>
        </w:rPr>
        <w:t>?</w:t>
      </w:r>
    </w:p>
    <w:p w14:paraId="6DF6BBE4" w14:textId="77777777" w:rsidR="007970AC" w:rsidRDefault="00000000">
      <w:pPr>
        <w:tabs>
          <w:tab w:val="clear" w:pos="8505"/>
          <w:tab w:val="left" w:pos="8225"/>
        </w:tabs>
        <w:ind w:left="1080"/>
      </w:pPr>
      <w:r>
        <w:rPr>
          <w:lang w:val="ru-RU"/>
        </w:rPr>
        <w:t>Таким чином</w:t>
      </w:r>
      <w:r>
        <w:t xml:space="preserve">, виставка звертається до мистецтва, що виникає на тлі війни. Повертаються питання тривалості зображень Другої світової війни, війни в колишній Югославії та передусім найближчої до нас за часом і </w:t>
      </w:r>
      <w:r>
        <w:lastRenderedPageBreak/>
        <w:t>територією війни проти України, чию боротьбу за свободу і життя ми підтримуємо. Саме з досвіду цієї війни виросла наша виставка.</w:t>
      </w:r>
    </w:p>
    <w:p w14:paraId="2D930D4B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>Представлені роботи були підібрані як відповідь на питання, які задавали собі кураторки: чи є мистецтво ефективним</w:t>
      </w:r>
      <w:r>
        <w:rPr>
          <w:lang w:val="zh-TW" w:eastAsia="zh-TW"/>
        </w:rPr>
        <w:t>?</w:t>
      </w:r>
      <w:r>
        <w:t> Чого ми можемо від нього очікувати в час кризи</w:t>
      </w:r>
      <w:r>
        <w:rPr>
          <w:lang w:val="zh-TW" w:eastAsia="zh-TW"/>
        </w:rPr>
        <w:t>?</w:t>
      </w:r>
      <w:r>
        <w:t> Як воно порушує важливі питання публічної дебати, зокрема досвід війни, європейську ідентичність, права жінок, деколонізацію в перспективі країн колишнього соціалістичного блоку</w:t>
      </w:r>
      <w:r>
        <w:rPr>
          <w:lang w:val="zh-TW" w:eastAsia="zh-TW"/>
        </w:rPr>
        <w:t>?</w:t>
      </w:r>
      <w:r>
        <w:t> Як війна впливає на нашу чутливість, коли документація з місць злочинів співіснує на екранах комп’ютерів із попкультурою та зображеннями, згенерованими штучним інтелектом</w:t>
      </w:r>
      <w:r>
        <w:rPr>
          <w:lang w:val="zh-TW" w:eastAsia="zh-TW"/>
        </w:rPr>
        <w:t>?</w:t>
      </w:r>
      <w:r>
        <w:t> І чи може мистецтво допомогти нам уявити світ інакше, ніж це пропонують домінантні наративи</w:t>
      </w:r>
      <w:r>
        <w:rPr>
          <w:lang w:val="zh-TW" w:eastAsia="zh-TW"/>
        </w:rPr>
        <w:t>?</w:t>
      </w:r>
      <w:r>
        <w:t> Ми вступаємо в діалог із художніми роботами, що порушують подібні питання.  </w:t>
      </w:r>
    </w:p>
    <w:p w14:paraId="7D71CCA3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>Публічна програма до виставки об’єднує панельні дискусії та розмови, що осмислюють війни як незавершений стан, який формує культурний, політичний і особистий ландшафт Європи. Якщо досвіди є різноманітними, що ми маємо спільного і що сьогодні нас об’єднує</w:t>
      </w:r>
      <w:r>
        <w:rPr>
          <w:lang w:val="zh-TW" w:eastAsia="zh-TW"/>
        </w:rPr>
        <w:t>?</w:t>
      </w:r>
    </w:p>
    <w:p w14:paraId="11C4739E" w14:textId="77777777" w:rsidR="007970AC" w:rsidRDefault="00000000">
      <w:pPr>
        <w:tabs>
          <w:tab w:val="clear" w:pos="8505"/>
          <w:tab w:val="left" w:pos="8225"/>
        </w:tabs>
        <w:ind w:left="1080"/>
      </w:pPr>
      <w:r>
        <w:t>Виходячи за межі лінійних історичних наративів, програма досліджує, яким чином спадщина Другої світової війни, соціалізму, постсоціалістичних трансформацій та триваючих конфліктів і далі формує пам’ять, повсякденний досвід і мистецькі практики, а також як усі ці досвіди впливають на наше сьогодення. Мистецтво, культура й література розглядаються тут як критичні інструменти, що викривають повторювані історичні кризи та можуть застерігати від нових трагедій.</w:t>
      </w:r>
    </w:p>
    <w:p w14:paraId="3894252D" w14:textId="77777777" w:rsidR="007970AC" w:rsidRDefault="007970AC">
      <w:pPr>
        <w:pStyle w:val="Tre"/>
        <w:tabs>
          <w:tab w:val="clear" w:pos="8505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266312B4" w14:textId="77777777" w:rsidR="007970AC" w:rsidRDefault="00000000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r>
        <w:rPr>
          <w:sz w:val="26"/>
          <w:szCs w:val="26"/>
        </w:rPr>
        <w:t>Вернісаж</w:t>
      </w:r>
    </w:p>
    <w:p w14:paraId="41D157AF" w14:textId="77777777" w:rsidR="007970AC" w:rsidRDefault="00000000">
      <w:pPr>
        <w:tabs>
          <w:tab w:val="clear" w:pos="8505"/>
          <w:tab w:val="left" w:pos="8225"/>
        </w:tabs>
      </w:pPr>
      <w:r>
        <w:t>20/03/2026 (п’ятниця</w:t>
      </w:r>
      <w:r>
        <w:rPr>
          <w:lang w:val="pt-PT"/>
        </w:rPr>
        <w:t xml:space="preserve">), 19:00. </w:t>
      </w:r>
      <w:r>
        <w:t>Вхід вільний</w:t>
      </w:r>
    </w:p>
    <w:p w14:paraId="171DBBAE" w14:textId="77777777" w:rsidR="007970AC" w:rsidRDefault="007970AC">
      <w:pPr>
        <w:tabs>
          <w:tab w:val="clear" w:pos="8505"/>
          <w:tab w:val="left" w:pos="8225"/>
        </w:tabs>
      </w:pPr>
    </w:p>
    <w:p w14:paraId="6AB5B349" w14:textId="77777777" w:rsidR="007970AC" w:rsidRDefault="00000000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r>
        <w:rPr>
          <w:sz w:val="26"/>
          <w:szCs w:val="26"/>
        </w:rPr>
        <w:t>Заходи до відкриття виставки</w:t>
      </w:r>
    </w:p>
    <w:p w14:paraId="57ABF6BF" w14:textId="77777777" w:rsidR="007970AC" w:rsidRDefault="00000000">
      <w:pPr>
        <w:tabs>
          <w:tab w:val="clear" w:pos="8505"/>
          <w:tab w:val="left" w:pos="8225"/>
        </w:tabs>
      </w:pPr>
      <w:r>
        <w:t>21/03/2026 (субота), 12:30. Вхід вільний</w:t>
      </w:r>
      <w:r>
        <w:br/>
        <w:t xml:space="preserve">Дискусія: </w:t>
      </w:r>
      <w:r>
        <w:rPr>
          <w:i/>
          <w:iCs/>
        </w:rPr>
        <w:t xml:space="preserve">Європа після 1945 </w:t>
      </w:r>
      <w:r>
        <w:rPr>
          <w:i/>
          <w:iCs/>
          <w:lang w:val="ru-RU"/>
        </w:rPr>
        <w:t>року</w:t>
      </w:r>
      <w:r>
        <w:rPr>
          <w:i/>
          <w:iCs/>
        </w:rPr>
        <w:t>: мистецтво, пам’ять і історичні неперервність</w:t>
      </w:r>
      <w:r>
        <w:br/>
        <w:t>Учасниці й учасники: Валентінас Клімашовскас, Томаш Поспішиль, Зденка Бадовінац, Едіт Андраш</w:t>
      </w:r>
      <w:r>
        <w:br/>
        <w:t>Модерація — Катерина Яковленко</w:t>
      </w:r>
    </w:p>
    <w:p w14:paraId="7B25E78F" w14:textId="77777777" w:rsidR="007970AC" w:rsidRDefault="00000000">
      <w:pPr>
        <w:tabs>
          <w:tab w:val="clear" w:pos="8505"/>
          <w:tab w:val="left" w:pos="8225"/>
        </w:tabs>
        <w:rPr>
          <w:lang w:eastAsia="zh-TW"/>
        </w:rPr>
      </w:pPr>
      <w:r>
        <w:t>22/03/2026 (неділя), 12:30. Вхід вільний</w:t>
      </w:r>
      <w:r>
        <w:br/>
        <w:t xml:space="preserve">Дискусія: </w:t>
      </w:r>
      <w:r>
        <w:rPr>
          <w:i/>
          <w:iCs/>
        </w:rPr>
        <w:t>Чому справедливість і свідчення потребують доказів</w:t>
      </w:r>
      <w:r>
        <w:rPr>
          <w:i/>
          <w:iCs/>
          <w:lang w:val="zh-TW" w:eastAsia="zh-TW"/>
        </w:rPr>
        <w:t xml:space="preserve">? </w:t>
      </w:r>
      <w:r>
        <w:rPr>
          <w:i/>
          <w:iCs/>
          <w:lang w:eastAsia="zh-TW"/>
        </w:rPr>
        <w:t>Про культуру як форму опору та проблему привласнення</w:t>
      </w:r>
      <w:r>
        <w:rPr>
          <w:lang w:eastAsia="zh-TW"/>
        </w:rPr>
        <w:br/>
      </w:r>
      <w:r>
        <w:rPr>
          <w:lang w:eastAsia="zh-TW"/>
        </w:rPr>
        <w:lastRenderedPageBreak/>
        <w:t>Учасниці й учасники: Анастасія Чередніченко, Дамір Шаголь, Ева Майєвська, Йоанна Котішова</w:t>
      </w:r>
    </w:p>
    <w:p w14:paraId="7831418C" w14:textId="77777777" w:rsidR="007970AC" w:rsidRDefault="00000000">
      <w:pPr>
        <w:tabs>
          <w:tab w:val="clear" w:pos="8505"/>
          <w:tab w:val="left" w:pos="8225"/>
        </w:tabs>
      </w:pPr>
      <w:r>
        <w:t>22/03/2026 (неділя), 16:00. Вхід вільний</w:t>
      </w:r>
      <w:r>
        <w:br/>
        <w:t xml:space="preserve">Дискусія: </w:t>
      </w:r>
      <w:r>
        <w:rPr>
          <w:i/>
          <w:iCs/>
        </w:rPr>
        <w:t>Особисті виміри війни</w:t>
      </w:r>
      <w:r>
        <w:br/>
        <w:t>Учасниці й учасники: Анна Грувер, Кароліна Сулей</w:t>
      </w:r>
      <w:r>
        <w:br/>
        <w:t>Модерація — Катерина Яковленко</w:t>
      </w:r>
    </w:p>
    <w:p w14:paraId="14AC8795" w14:textId="77777777" w:rsidR="007970AC" w:rsidRDefault="007970AC">
      <w:pPr>
        <w:tabs>
          <w:tab w:val="clear" w:pos="8505"/>
          <w:tab w:val="left" w:pos="8225"/>
        </w:tabs>
      </w:pPr>
    </w:p>
    <w:p w14:paraId="39DA0C03" w14:textId="77777777" w:rsidR="007970AC" w:rsidRDefault="007970AC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</w:p>
    <w:p w14:paraId="7D0BA15C" w14:textId="77777777" w:rsidR="007970AC" w:rsidRDefault="00000000">
      <w:pPr>
        <w:tabs>
          <w:tab w:val="clear" w:pos="8505"/>
          <w:tab w:val="left" w:pos="8225"/>
        </w:tabs>
        <w:ind w:left="426" w:firstLine="141"/>
        <w:rPr>
          <w:sz w:val="26"/>
          <w:szCs w:val="26"/>
        </w:rPr>
      </w:pPr>
      <w:r>
        <w:rPr>
          <w:sz w:val="26"/>
          <w:szCs w:val="26"/>
        </w:rPr>
        <w:t>Мисткині й митці</w:t>
      </w:r>
    </w:p>
    <w:p w14:paraId="423A3132" w14:textId="0376FDE2" w:rsidR="007970AC" w:rsidRDefault="00000000">
      <w:pPr>
        <w:tabs>
          <w:tab w:val="clear" w:pos="8505"/>
          <w:tab w:val="left" w:pos="8225"/>
        </w:tabs>
        <w:ind w:left="993"/>
      </w:pPr>
      <w:r>
        <w:t>Пеггі Бут (Німеччина), Катя Бучацька (Україна), Збіґнєв Варпеховський (</w:t>
      </w:r>
      <w:r>
        <w:rPr>
          <w:lang w:val="ru-RU"/>
        </w:rPr>
        <w:t>Польща</w:t>
      </w:r>
      <w:r>
        <w:t>), Маріо де Вега (Мексика), Ксенія Гнилицька (Україна), Агнешка Каліновська (</w:t>
      </w:r>
      <w:r>
        <w:rPr>
          <w:lang w:val="ru-RU"/>
        </w:rPr>
        <w:t>Польща</w:t>
      </w:r>
      <w:r>
        <w:t>), Оксана Казьміна (Україна), Тарік Кісвансон (Франція/Палестина), Юлія Кривич (</w:t>
      </w:r>
      <w:r>
        <w:rPr>
          <w:lang w:val="ru-RU"/>
        </w:rPr>
        <w:t>Польща</w:t>
      </w:r>
      <w:r>
        <w:t>/Україна), Александра Кубяк (</w:t>
      </w:r>
      <w:r>
        <w:rPr>
          <w:lang w:val="ru-RU"/>
        </w:rPr>
        <w:t>Польща</w:t>
      </w:r>
      <w:r>
        <w:t>), Збіґнєв Лібера та Дарек Фокс (</w:t>
      </w:r>
      <w:r>
        <w:rPr>
          <w:lang w:val="ru-RU"/>
        </w:rPr>
        <w:t>Польща</w:t>
      </w:r>
      <w:r>
        <w:t>), Катя Лібкінд (Україна), Гонората Мартін (</w:t>
      </w:r>
      <w:r>
        <w:rPr>
          <w:lang w:val="ru-RU"/>
        </w:rPr>
        <w:t>Польща</w:t>
      </w:r>
      <w:r>
        <w:t>), Іван Моудов (Болгарія), Лада Наконечна (Україна), Ілона Немет (Словаччина), Олаф Ніколаї (Німеччина), Маріола Пшиємська (</w:t>
      </w:r>
      <w:r>
        <w:rPr>
          <w:lang w:val="ru-RU"/>
        </w:rPr>
        <w:t>Польща</w:t>
      </w:r>
      <w:r>
        <w:t xml:space="preserve">), </w:t>
      </w:r>
      <w:r>
        <w:rPr>
          <w:lang w:val="ru-RU"/>
        </w:rPr>
        <w:t>Танель Ранде</w:t>
      </w:r>
      <w:r w:rsidR="00912F45">
        <w:rPr>
          <w:lang w:val="ru-RU"/>
        </w:rPr>
        <w:t>р</w:t>
      </w:r>
      <w:r>
        <w:rPr>
          <w:lang w:val="ru-RU"/>
        </w:rPr>
        <w:t xml:space="preserve"> </w:t>
      </w:r>
      <w:r>
        <w:t>(Естонія), Іван Світличний (Україна), Моніка Сосновська (</w:t>
      </w:r>
      <w:r>
        <w:rPr>
          <w:lang w:val="ru-RU"/>
        </w:rPr>
        <w:t>Польща</w:t>
      </w:r>
      <w:r>
        <w:t xml:space="preserve">), Мілош Тракілович (Боснія і Герцеговина/Нідерланди), </w:t>
      </w:r>
      <w:r>
        <w:rPr>
          <w:lang w:val="ru-RU"/>
        </w:rPr>
        <w:t xml:space="preserve">Войцех Фангор </w:t>
      </w:r>
      <w:r>
        <w:t>(</w:t>
      </w:r>
      <w:r>
        <w:rPr>
          <w:lang w:val="ru-RU"/>
        </w:rPr>
        <w:t>Польща</w:t>
      </w:r>
      <w:r>
        <w:t>), Павло Хайло (Україна</w:t>
      </w:r>
      <w:r w:rsidRPr="00912F45">
        <w:t>), Variable Name [</w:t>
      </w:r>
      <w:r>
        <w:t>Ім’я змінне</w:t>
      </w:r>
      <w:r>
        <w:rPr>
          <w:lang w:val="pt-PT"/>
        </w:rPr>
        <w:t>] (</w:t>
      </w:r>
      <w:r>
        <w:t>Валерія Карпань та Марина Мариніченко) (Україна)</w:t>
      </w:r>
    </w:p>
    <w:p w14:paraId="4D7E1EDC" w14:textId="77777777" w:rsidR="007970AC" w:rsidRDefault="00000000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Кураторки</w:t>
      </w:r>
    </w:p>
    <w:p w14:paraId="7A72B3A3" w14:textId="77777777" w:rsidR="007970AC" w:rsidRDefault="00000000">
      <w:pPr>
        <w:tabs>
          <w:tab w:val="clear" w:pos="8505"/>
          <w:tab w:val="left" w:pos="8225"/>
        </w:tabs>
        <w:ind w:left="851"/>
      </w:pPr>
      <w:r>
        <w:t>Анна Лазар і Лада Наконечна</w:t>
      </w:r>
    </w:p>
    <w:p w14:paraId="1D626CA1" w14:textId="77777777" w:rsidR="007970AC" w:rsidRDefault="00000000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Кураторка публічної програми</w:t>
      </w:r>
    </w:p>
    <w:p w14:paraId="63EE0C11" w14:textId="77777777" w:rsidR="007970AC" w:rsidRDefault="00000000">
      <w:pPr>
        <w:tabs>
          <w:tab w:val="clear" w:pos="8505"/>
          <w:tab w:val="left" w:pos="8225"/>
        </w:tabs>
        <w:ind w:left="851"/>
      </w:pPr>
      <w:r>
        <w:t>Катерина Яковленко</w:t>
      </w:r>
    </w:p>
    <w:p w14:paraId="3E51CF21" w14:textId="77777777" w:rsidR="007970AC" w:rsidRDefault="00000000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Архітектура виставки</w:t>
      </w:r>
    </w:p>
    <w:p w14:paraId="6383EE7E" w14:textId="77777777" w:rsidR="007970AC" w:rsidRDefault="00000000">
      <w:pPr>
        <w:tabs>
          <w:tab w:val="clear" w:pos="8505"/>
          <w:tab w:val="left" w:pos="8225"/>
        </w:tabs>
        <w:ind w:left="851"/>
      </w:pPr>
      <w:r>
        <w:t>Іван Мельничук</w:t>
      </w:r>
    </w:p>
    <w:p w14:paraId="576138E1" w14:textId="77777777" w:rsidR="007970AC" w:rsidRDefault="00000000">
      <w:pPr>
        <w:pStyle w:val="Podtytu"/>
        <w:tabs>
          <w:tab w:val="clear" w:pos="8505"/>
          <w:tab w:val="left" w:pos="8225"/>
        </w:tabs>
      </w:pPr>
      <w:r>
        <w:t>Більше інформації</w:t>
      </w:r>
    </w:p>
    <w:p w14:paraId="47CFF92A" w14:textId="77777777" w:rsidR="007970AC" w:rsidRDefault="00000000">
      <w:pPr>
        <w:tabs>
          <w:tab w:val="clear" w:pos="8505"/>
          <w:tab w:val="left" w:pos="8225"/>
        </w:tabs>
      </w:pPr>
      <w:hyperlink r:id="rId6" w:history="1">
        <w:r>
          <w:rPr>
            <w:rStyle w:val="Hyperlink0"/>
          </w:rPr>
          <w:t>https://u-jazdowski.pl/program/wystawy/ten-kot-zostal-narysowany-w-czasie-wojny</w:t>
        </w:r>
      </w:hyperlink>
    </w:p>
    <w:p w14:paraId="1096898A" w14:textId="77777777" w:rsidR="007970AC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Профінансовано коштом</w:t>
      </w:r>
    </w:p>
    <w:p w14:paraId="7A273F55" w14:textId="77777777" w:rsidR="007970AC" w:rsidRDefault="00000000">
      <w:pPr>
        <w:tabs>
          <w:tab w:val="clear" w:pos="8505"/>
          <w:tab w:val="left" w:pos="8225"/>
        </w:tabs>
      </w:pPr>
      <w:r>
        <w:t>Міністерствa культури та національної спадщини Польщі</w:t>
      </w:r>
    </w:p>
    <w:p w14:paraId="4EB595AA" w14:textId="77777777" w:rsidR="007970AC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Підтримка</w:t>
      </w:r>
    </w:p>
    <w:p w14:paraId="273B8947" w14:textId="77777777" w:rsidR="007970AC" w:rsidRDefault="00000000">
      <w:pPr>
        <w:tabs>
          <w:tab w:val="clear" w:pos="8505"/>
          <w:tab w:val="left" w:pos="8225"/>
        </w:tabs>
      </w:pPr>
      <w:r>
        <w:lastRenderedPageBreak/>
        <w:t>Міністерка культури і національної спадщини Республіки Польща</w:t>
      </w:r>
    </w:p>
    <w:p w14:paraId="320E3F90" w14:textId="77777777" w:rsidR="007970AC" w:rsidRDefault="00000000">
      <w:pPr>
        <w:tabs>
          <w:tab w:val="clear" w:pos="8505"/>
          <w:tab w:val="left" w:pos="8225"/>
        </w:tabs>
        <w:rPr>
          <w:sz w:val="26"/>
          <w:szCs w:val="26"/>
        </w:rPr>
      </w:pPr>
      <w:r>
        <w:t>Міністерство Культури і інформаційної політики України</w:t>
      </w:r>
    </w:p>
    <w:p w14:paraId="67A937D3" w14:textId="77777777" w:rsidR="007970AC" w:rsidRDefault="00000000">
      <w:pPr>
        <w:tabs>
          <w:tab w:val="clear" w:pos="8505"/>
          <w:tab w:val="left" w:pos="8225"/>
        </w:tabs>
      </w:pPr>
      <w:r>
        <w:t>Посольство України в Польщі</w:t>
      </w:r>
    </w:p>
    <w:p w14:paraId="61CF828D" w14:textId="77777777" w:rsidR="007970AC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Медіапартнерства:</w:t>
      </w:r>
    </w:p>
    <w:p w14:paraId="70D04073" w14:textId="77777777" w:rsidR="007970AC" w:rsidRDefault="00000000">
      <w:pPr>
        <w:tabs>
          <w:tab w:val="clear" w:pos="8505"/>
          <w:tab w:val="left" w:pos="8225"/>
        </w:tabs>
      </w:pPr>
      <w:r>
        <w:t>TVP Kultura, VOGUE Polska, TOK FM, SZUM, Miej Miejsce, artinfo.pl, artslooker, Суспільне Культура</w:t>
      </w:r>
    </w:p>
    <w:p w14:paraId="004564D5" w14:textId="77777777" w:rsidR="007970AC" w:rsidRDefault="007970AC">
      <w:pPr>
        <w:tabs>
          <w:tab w:val="clear" w:pos="8505"/>
          <w:tab w:val="left" w:pos="8225"/>
        </w:tabs>
      </w:pPr>
    </w:p>
    <w:p w14:paraId="0139E5F9" w14:textId="77777777" w:rsidR="007970AC" w:rsidRDefault="00000000">
      <w:pPr>
        <w:pStyle w:val="Podtytu"/>
        <w:tabs>
          <w:tab w:val="clear" w:pos="8505"/>
          <w:tab w:val="left" w:pos="8225"/>
        </w:tabs>
      </w:pPr>
      <w:r>
        <w:t>Матеріали для медіа</w:t>
      </w:r>
    </w:p>
    <w:p w14:paraId="2538237A" w14:textId="77777777" w:rsidR="007970AC" w:rsidRDefault="00000000">
      <w:pPr>
        <w:pStyle w:val="Bezodstpw"/>
        <w:tabs>
          <w:tab w:val="clear" w:pos="8505"/>
          <w:tab w:val="left" w:pos="8225"/>
        </w:tabs>
      </w:pPr>
      <w:hyperlink r:id="rId7" w:history="1">
        <w:r>
          <w:rPr>
            <w:rStyle w:val="Hyperlink0"/>
          </w:rPr>
          <w:t>https://u-jazdowski.pl/press-room/komunikaty-prasowe/wystawy/ten-kot-zostal-narysowany-w-czasie-wojny</w:t>
        </w:r>
      </w:hyperlink>
    </w:p>
    <w:p w14:paraId="75B5D300" w14:textId="77777777" w:rsidR="007970AC" w:rsidRDefault="007970AC">
      <w:pPr>
        <w:pStyle w:val="Bezodstpw"/>
        <w:tabs>
          <w:tab w:val="clear" w:pos="8505"/>
          <w:tab w:val="left" w:pos="8225"/>
        </w:tabs>
      </w:pPr>
    </w:p>
    <w:p w14:paraId="5B6C97B1" w14:textId="77777777" w:rsidR="007970AC" w:rsidRDefault="00000000">
      <w:pPr>
        <w:pStyle w:val="Podtytu"/>
        <w:tabs>
          <w:tab w:val="clear" w:pos="8505"/>
          <w:tab w:val="left" w:pos="8225"/>
        </w:tabs>
      </w:pPr>
      <w:r>
        <w:t>Контакт для медіа</w:t>
      </w:r>
    </w:p>
    <w:p w14:paraId="70044255" w14:textId="77777777" w:rsidR="007970AC" w:rsidRDefault="00000000">
      <w:pPr>
        <w:pStyle w:val="Bezodstpw"/>
        <w:tabs>
          <w:tab w:val="clear" w:pos="8505"/>
          <w:tab w:val="left" w:pos="8225"/>
        </w:tabs>
      </w:pPr>
      <w:r>
        <w:t>Польською і англійською мовою:</w:t>
      </w:r>
      <w:r>
        <w:br/>
        <w:t>Агнєшка Неджеляк-Ковальська</w:t>
      </w:r>
    </w:p>
    <w:p w14:paraId="6E719955" w14:textId="77777777" w:rsidR="007970AC" w:rsidRDefault="00000000">
      <w:pPr>
        <w:pStyle w:val="Bezodstpw"/>
        <w:tabs>
          <w:tab w:val="clear" w:pos="8505"/>
          <w:tab w:val="left" w:pos="8225"/>
        </w:tabs>
      </w:pPr>
      <w:r>
        <w:t>+48 510 160 640</w:t>
      </w:r>
    </w:p>
    <w:p w14:paraId="171445CC" w14:textId="77777777" w:rsidR="007970AC" w:rsidRDefault="00000000">
      <w:pPr>
        <w:pStyle w:val="Bezodstpw"/>
        <w:tabs>
          <w:tab w:val="clear" w:pos="8505"/>
          <w:tab w:val="left" w:pos="8225"/>
        </w:tabs>
      </w:pPr>
      <w:hyperlink r:id="rId8" w:history="1">
        <w:r>
          <w:rPr>
            <w:rStyle w:val="Hyperlink0"/>
          </w:rPr>
          <w:t>a.niedzielak-kowalska@u-jazdowski.pl</w:t>
        </w:r>
      </w:hyperlink>
      <w:r>
        <w:t xml:space="preserve"> </w:t>
      </w:r>
      <w:r>
        <w:br/>
      </w:r>
      <w:r>
        <w:br/>
        <w:t>Українською мовою:</w:t>
      </w:r>
      <w:r>
        <w:br/>
        <w:t>Катерина Шило</w:t>
      </w:r>
      <w:r>
        <w:br/>
        <w:t>+48 507 159 413</w:t>
      </w:r>
      <w:r>
        <w:br/>
      </w:r>
      <w:hyperlink r:id="rId9" w:history="1">
        <w:r>
          <w:rPr>
            <w:rStyle w:val="Hyperlink0"/>
          </w:rPr>
          <w:t>k.shylo@u-jazdowski.pl</w:t>
        </w:r>
      </w:hyperlink>
      <w:r>
        <w:t xml:space="preserve"> </w:t>
      </w:r>
    </w:p>
    <w:sectPr w:rsidR="007970AC">
      <w:headerReference w:type="default" r:id="rId10"/>
      <w:footerReference w:type="default" r:id="rId11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9E29D" w14:textId="77777777" w:rsidR="0083624E" w:rsidRDefault="0083624E">
      <w:pPr>
        <w:spacing w:after="0" w:line="240" w:lineRule="auto"/>
      </w:pPr>
      <w:r>
        <w:separator/>
      </w:r>
    </w:p>
  </w:endnote>
  <w:endnote w:type="continuationSeparator" w:id="0">
    <w:p w14:paraId="3B6E8A76" w14:textId="77777777" w:rsidR="0083624E" w:rsidRDefault="00836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6BB5" w14:textId="77777777" w:rsidR="007970AC" w:rsidRDefault="00000000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3E0E0D55" wp14:editId="3C223EA3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8DFA3" w14:textId="77777777" w:rsidR="0083624E" w:rsidRDefault="0083624E">
      <w:pPr>
        <w:spacing w:after="0" w:line="240" w:lineRule="auto"/>
      </w:pPr>
      <w:r>
        <w:separator/>
      </w:r>
    </w:p>
  </w:footnote>
  <w:footnote w:type="continuationSeparator" w:id="0">
    <w:p w14:paraId="11ED312D" w14:textId="77777777" w:rsidR="0083624E" w:rsidRDefault="00836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611" w14:textId="77777777" w:rsidR="007970AC" w:rsidRDefault="00000000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50183C95" wp14:editId="4CD90E7F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AC"/>
    <w:rsid w:val="00656E03"/>
    <w:rsid w:val="007970AC"/>
    <w:rsid w:val="0083624E"/>
    <w:rsid w:val="0091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D4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customStyle="1" w:styleId="Tre">
    <w:name w:val="Treść"/>
    <w:pPr>
      <w:tabs>
        <w:tab w:val="left" w:pos="8505"/>
      </w:tabs>
      <w:ind w:left="839"/>
    </w:pPr>
    <w:rPr>
      <w:rFonts w:ascii="Arial" w:eastAsia="Arial" w:hAnsi="Arial" w:cs="Arial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niedzielak-kowalska@u-jazdowski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u-jazdowski.pl/press-room/komunikaty-prasowe/wystawy/ten-kot-zostal-narysowany-w-czasie-wojny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-jazdowski.pl/program/wystawy/ten-kot-zostal-narysowany-w-czasie-wojny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k.shylo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741</Words>
  <Characters>5300</Characters>
  <Application>Microsoft Office Word</Application>
  <DocSecurity>0</DocSecurity>
  <Lines>112</Lines>
  <Paragraphs>56</Paragraphs>
  <ScaleCrop>false</ScaleCrop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Kateryna Shylo</cp:lastModifiedBy>
  <cp:revision>2</cp:revision>
  <dcterms:created xsi:type="dcterms:W3CDTF">2026-03-03T09:36:00Z</dcterms:created>
  <dcterms:modified xsi:type="dcterms:W3CDTF">2026-03-03T09:37:00Z</dcterms:modified>
</cp:coreProperties>
</file>